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4203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38915E9B" w14:textId="64E0BE40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800000"/>
          <w:sz w:val="28"/>
          <w:szCs w:val="28"/>
        </w:rPr>
      </w:pPr>
    </w:p>
    <w:p w14:paraId="3BE74144" w14:textId="77777777" w:rsidR="008F6BFD" w:rsidRPr="00B36E8A" w:rsidRDefault="008F6BFD" w:rsidP="008F6BFD">
      <w:pPr>
        <w:tabs>
          <w:tab w:val="left" w:pos="5230"/>
          <w:tab w:val="left" w:pos="5852"/>
        </w:tabs>
        <w:spacing w:line="360" w:lineRule="auto"/>
        <w:rPr>
          <w:rFonts w:ascii="Montserrat" w:hAnsi="Montserrat" w:cs="Arial"/>
          <w:color w:val="6D0001"/>
          <w:sz w:val="28"/>
          <w:szCs w:val="28"/>
        </w:rPr>
      </w:pPr>
    </w:p>
    <w:p w14:paraId="31BFA931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</w:p>
    <w:p w14:paraId="20CA8E53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</w:p>
    <w:p w14:paraId="15C2D19C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</w:p>
    <w:p w14:paraId="6DEFFDC6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smallCaps/>
          <w:color w:val="6D0001"/>
          <w:sz w:val="28"/>
          <w:szCs w:val="28"/>
        </w:rPr>
      </w:pPr>
      <w:r w:rsidRPr="00B36E8A">
        <w:rPr>
          <w:rFonts w:ascii="Montserrat" w:hAnsi="Montserrat" w:cs="Arial"/>
          <w:b/>
          <w:smallCaps/>
          <w:color w:val="6D0001"/>
          <w:sz w:val="28"/>
          <w:szCs w:val="28"/>
        </w:rPr>
        <w:t>Esquema de Contraloría Social</w:t>
      </w:r>
    </w:p>
    <w:p w14:paraId="2AE7864C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smallCaps/>
          <w:color w:val="6D0001"/>
          <w:sz w:val="28"/>
          <w:szCs w:val="28"/>
        </w:rPr>
      </w:pPr>
      <w:r w:rsidRPr="00B36E8A">
        <w:rPr>
          <w:rFonts w:ascii="Montserrat" w:hAnsi="Montserrat" w:cs="Arial"/>
          <w:b/>
          <w:smallCaps/>
          <w:color w:val="6D0001"/>
          <w:sz w:val="28"/>
          <w:szCs w:val="28"/>
        </w:rPr>
        <w:t>202</w:t>
      </w:r>
      <w:r>
        <w:rPr>
          <w:rFonts w:ascii="Montserrat" w:hAnsi="Montserrat" w:cs="Arial"/>
          <w:b/>
          <w:smallCaps/>
          <w:color w:val="6D0001"/>
          <w:sz w:val="28"/>
          <w:szCs w:val="28"/>
        </w:rPr>
        <w:t>1</w:t>
      </w:r>
    </w:p>
    <w:p w14:paraId="0F17E4B5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</w:p>
    <w:p w14:paraId="22ADB817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4CF27BF" wp14:editId="7A34BEE6">
            <wp:extent cx="1521783" cy="1518249"/>
            <wp:effectExtent l="0" t="0" r="2540" b="635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8" cy="157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C1701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color w:val="6D0001"/>
          <w:sz w:val="28"/>
          <w:szCs w:val="28"/>
        </w:rPr>
      </w:pPr>
    </w:p>
    <w:p w14:paraId="1C8B7A9A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smallCaps/>
          <w:color w:val="6D0001"/>
          <w:sz w:val="28"/>
          <w:szCs w:val="28"/>
        </w:rPr>
      </w:pPr>
      <w:r w:rsidRPr="00B36E8A">
        <w:rPr>
          <w:rFonts w:ascii="Montserrat" w:hAnsi="Montserrat" w:cs="Arial"/>
          <w:b/>
          <w:smallCaps/>
          <w:color w:val="6D0001"/>
          <w:sz w:val="28"/>
          <w:szCs w:val="28"/>
        </w:rPr>
        <w:t>Programa de Servicios de Asistencia Social Integral</w:t>
      </w:r>
    </w:p>
    <w:p w14:paraId="2DEB1587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smallCaps/>
          <w:color w:val="6D0001"/>
          <w:sz w:val="28"/>
          <w:szCs w:val="28"/>
        </w:rPr>
      </w:pPr>
      <w:r w:rsidRPr="00B36E8A">
        <w:rPr>
          <w:rFonts w:ascii="Montserrat" w:hAnsi="Montserrat" w:cs="Arial"/>
          <w:b/>
          <w:smallCaps/>
          <w:color w:val="6D0001"/>
          <w:sz w:val="28"/>
          <w:szCs w:val="28"/>
        </w:rPr>
        <w:t>(S040)</w:t>
      </w:r>
    </w:p>
    <w:p w14:paraId="2EA59CA2" w14:textId="77777777" w:rsidR="008F6BFD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6D0001"/>
          <w:sz w:val="28"/>
          <w:szCs w:val="28"/>
        </w:rPr>
      </w:pPr>
    </w:p>
    <w:p w14:paraId="2276BC5C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6D0001"/>
          <w:sz w:val="28"/>
          <w:szCs w:val="28"/>
        </w:rPr>
      </w:pPr>
    </w:p>
    <w:p w14:paraId="4024D02A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6D0001"/>
          <w:sz w:val="28"/>
          <w:szCs w:val="28"/>
        </w:rPr>
      </w:pPr>
    </w:p>
    <w:p w14:paraId="5F52C4AE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6D0001"/>
          <w:sz w:val="28"/>
          <w:szCs w:val="28"/>
        </w:rPr>
      </w:pPr>
    </w:p>
    <w:p w14:paraId="055036DC" w14:textId="535D9B63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6D0001"/>
          <w:sz w:val="28"/>
          <w:szCs w:val="28"/>
        </w:rPr>
      </w:pPr>
    </w:p>
    <w:p w14:paraId="71553BC2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b/>
          <w:color w:val="800000"/>
          <w:sz w:val="28"/>
          <w:szCs w:val="28"/>
        </w:rPr>
      </w:pPr>
    </w:p>
    <w:p w14:paraId="6DE27743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sz w:val="28"/>
          <w:szCs w:val="28"/>
        </w:rPr>
      </w:pPr>
    </w:p>
    <w:p w14:paraId="240633DC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sz w:val="20"/>
          <w:szCs w:val="20"/>
        </w:rPr>
        <w:sectPr w:rsidR="008F6BFD" w:rsidRPr="00B36E8A" w:rsidSect="00586DD1">
          <w:headerReference w:type="default" r:id="rId8"/>
          <w:footerReference w:type="default" r:id="rId9"/>
          <w:pgSz w:w="12240" w:h="15840" w:code="1"/>
          <w:pgMar w:top="1134" w:right="1418" w:bottom="567" w:left="1418" w:header="709" w:footer="709" w:gutter="0"/>
          <w:cols w:space="708"/>
          <w:docGrid w:linePitch="360"/>
        </w:sectPr>
      </w:pPr>
    </w:p>
    <w:p w14:paraId="1D0055C4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30E707B0" w14:textId="77777777" w:rsidR="008F6BFD" w:rsidRPr="00B36E8A" w:rsidRDefault="008F6BFD" w:rsidP="008F6BFD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</w:p>
    <w:p w14:paraId="2A1EA95B" w14:textId="77777777" w:rsidR="008F6BFD" w:rsidRPr="00B36E8A" w:rsidRDefault="008F6BFD" w:rsidP="008F6BFD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color w:val="6D0001"/>
          <w:sz w:val="20"/>
          <w:szCs w:val="20"/>
        </w:rPr>
      </w:pPr>
      <w:r w:rsidRPr="00B36E8A">
        <w:rPr>
          <w:rFonts w:ascii="Montserrat" w:hAnsi="Montserrat" w:cs="Arial"/>
          <w:b/>
          <w:color w:val="6D0001"/>
          <w:sz w:val="20"/>
          <w:szCs w:val="20"/>
        </w:rPr>
        <w:t>CONTENIDO</w:t>
      </w:r>
    </w:p>
    <w:p w14:paraId="7553C74C" w14:textId="77777777" w:rsidR="008F6BFD" w:rsidRPr="00B36E8A" w:rsidRDefault="008F6BFD" w:rsidP="008F6BFD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</w:p>
    <w:p w14:paraId="2A119424" w14:textId="77777777" w:rsidR="008F6BFD" w:rsidRPr="00B36E8A" w:rsidRDefault="008F6BFD" w:rsidP="008F6BFD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</w:p>
    <w:sdt>
      <w:sdtPr>
        <w:rPr>
          <w:rFonts w:ascii="Montserrat" w:hAnsi="Montserrat" w:cs="Arial"/>
          <w:b w:val="0"/>
          <w:bCs w:val="0"/>
          <w:caps w:val="0"/>
          <w:sz w:val="24"/>
          <w:szCs w:val="24"/>
          <w:lang w:val="es-MX"/>
        </w:rPr>
        <w:id w:val="19472314"/>
        <w:docPartObj>
          <w:docPartGallery w:val="Table of Contents"/>
          <w:docPartUnique/>
        </w:docPartObj>
      </w:sdtPr>
      <w:sdtEndPr/>
      <w:sdtContent>
        <w:p w14:paraId="7F6CE159" w14:textId="0FD3F0EE" w:rsidR="008F6BFD" w:rsidRPr="00B36E8A" w:rsidRDefault="008F6BFD" w:rsidP="008F6BFD">
          <w:pPr>
            <w:pStyle w:val="TDC1"/>
            <w:spacing w:before="120" w:after="120" w:line="480" w:lineRule="auto"/>
            <w:rPr>
              <w:rStyle w:val="Hipervnculo"/>
              <w:rFonts w:ascii="Montserrat" w:hAnsi="Montserrat"/>
              <w:noProof/>
            </w:rPr>
          </w:pPr>
          <w:r w:rsidRPr="00B36E8A">
            <w:rPr>
              <w:rFonts w:ascii="Montserrat" w:hAnsi="Montserrat" w:cs="Arial"/>
            </w:rPr>
            <w:fldChar w:fldCharType="begin"/>
          </w:r>
          <w:r w:rsidRPr="00B36E8A">
            <w:rPr>
              <w:rFonts w:ascii="Montserrat" w:hAnsi="Montserrat" w:cs="Arial"/>
            </w:rPr>
            <w:instrText xml:space="preserve"> TOC \o "1-3" \h \z \u </w:instrText>
          </w:r>
          <w:r w:rsidRPr="00B36E8A">
            <w:rPr>
              <w:rFonts w:ascii="Montserrat" w:hAnsi="Montserrat" w:cs="Arial"/>
            </w:rPr>
            <w:fldChar w:fldCharType="separate"/>
          </w:r>
          <w:hyperlink w:anchor="_Toc8147974" w:history="1">
            <w:r w:rsidRPr="00B36E8A">
              <w:rPr>
                <w:rStyle w:val="Hipervnculo"/>
                <w:rFonts w:ascii="Montserrat" w:hAnsi="Montserrat" w:cs="Arial"/>
                <w:noProof/>
                <w:lang w:eastAsia="es-MX"/>
              </w:rPr>
              <w:t>ESQUEMA DE CONTRALORÍA SOCIAL</w:t>
            </w:r>
            <w:r w:rsidRPr="00B36E8A">
              <w:rPr>
                <w:rFonts w:ascii="Montserrat" w:hAnsi="Montserrat"/>
                <w:noProof/>
                <w:webHidden/>
              </w:rPr>
              <w:tab/>
            </w:r>
            <w:r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Pr="00B36E8A">
              <w:rPr>
                <w:rFonts w:ascii="Montserrat" w:hAnsi="Montserrat"/>
                <w:noProof/>
                <w:webHidden/>
              </w:rPr>
              <w:instrText xml:space="preserve"> PAGEREF _Toc8147974 \h </w:instrText>
            </w:r>
            <w:r w:rsidRPr="00B36E8A">
              <w:rPr>
                <w:rFonts w:ascii="Montserrat" w:hAnsi="Montserrat"/>
                <w:noProof/>
                <w:webHidden/>
              </w:rPr>
            </w:r>
            <w:r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 w:rsidR="0038209C">
              <w:rPr>
                <w:rFonts w:ascii="Montserrat" w:hAnsi="Montserrat"/>
                <w:noProof/>
                <w:webHidden/>
              </w:rPr>
              <w:t>3</w:t>
            </w:r>
            <w:r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0F0DFCFC" w14:textId="77777777" w:rsidR="008F6BFD" w:rsidRPr="00B36E8A" w:rsidRDefault="008F6BFD" w:rsidP="008F6BFD">
          <w:pPr>
            <w:spacing w:before="120" w:after="120" w:line="480" w:lineRule="auto"/>
            <w:rPr>
              <w:rFonts w:ascii="Montserrat" w:eastAsiaTheme="minorEastAsia" w:hAnsi="Montserrat"/>
              <w:noProof/>
              <w:lang w:val="es-ES"/>
            </w:rPr>
          </w:pPr>
        </w:p>
        <w:p w14:paraId="26AF0785" w14:textId="390BAAC6" w:rsidR="008F6BFD" w:rsidRPr="00B36E8A" w:rsidRDefault="0038209C" w:rsidP="008F6BFD">
          <w:pPr>
            <w:pStyle w:val="TDC1"/>
            <w:spacing w:before="120" w:after="120" w:line="480" w:lineRule="auto"/>
            <w:rPr>
              <w:rStyle w:val="Hipervnculo"/>
              <w:rFonts w:ascii="Montserrat" w:hAnsi="Montserrat"/>
              <w:noProof/>
            </w:rPr>
          </w:pPr>
          <w:hyperlink w:anchor="_Toc8147975" w:history="1"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I.</w:t>
            </w:r>
            <w:r w:rsidR="008F6BFD" w:rsidRPr="00B36E8A">
              <w:rPr>
                <w:rFonts w:ascii="Montserrat" w:eastAsiaTheme="minorEastAsia" w:hAnsi="Montserrat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INTRODUCCIÓN</w:t>
            </w:r>
            <w:bookmarkStart w:id="0" w:name="_GoBack"/>
            <w:bookmarkEnd w:id="0"/>
            <w:r w:rsidR="008F6BFD" w:rsidRPr="00B36E8A">
              <w:rPr>
                <w:rFonts w:ascii="Montserrat" w:hAnsi="Montserrat"/>
                <w:noProof/>
                <w:webHidden/>
              </w:rPr>
              <w:tab/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="008F6BFD" w:rsidRPr="00B36E8A">
              <w:rPr>
                <w:rFonts w:ascii="Montserrat" w:hAnsi="Montserrat"/>
                <w:noProof/>
                <w:webHidden/>
              </w:rPr>
              <w:instrText xml:space="preserve"> PAGEREF _Toc8147975 \h </w:instrText>
            </w:r>
            <w:r w:rsidR="008F6BFD" w:rsidRPr="00B36E8A">
              <w:rPr>
                <w:rFonts w:ascii="Montserrat" w:hAnsi="Montserrat"/>
                <w:noProof/>
                <w:webHidden/>
              </w:rPr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>
              <w:rPr>
                <w:rFonts w:ascii="Montserrat" w:hAnsi="Montserrat"/>
                <w:noProof/>
                <w:webHidden/>
              </w:rPr>
              <w:t>3</w:t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23C04718" w14:textId="77777777" w:rsidR="008F6BFD" w:rsidRPr="00B36E8A" w:rsidRDefault="008F6BFD" w:rsidP="008F6BFD">
          <w:pPr>
            <w:spacing w:before="120" w:after="120" w:line="480" w:lineRule="auto"/>
            <w:rPr>
              <w:rFonts w:ascii="Montserrat" w:eastAsiaTheme="minorEastAsia" w:hAnsi="Montserrat"/>
              <w:noProof/>
              <w:lang w:val="es-ES"/>
            </w:rPr>
          </w:pPr>
        </w:p>
        <w:p w14:paraId="22742C07" w14:textId="7CA318C2" w:rsidR="008F6BFD" w:rsidRPr="00B36E8A" w:rsidRDefault="0038209C" w:rsidP="008F6BFD">
          <w:pPr>
            <w:pStyle w:val="TDC1"/>
            <w:spacing w:before="120" w:after="120" w:line="480" w:lineRule="auto"/>
            <w:rPr>
              <w:rStyle w:val="Hipervnculo"/>
              <w:rFonts w:ascii="Montserrat" w:hAnsi="Montserrat"/>
              <w:noProof/>
            </w:rPr>
          </w:pPr>
          <w:hyperlink w:anchor="_Toc8147976" w:history="1"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II.</w:t>
            </w:r>
            <w:r w:rsidR="008F6BFD" w:rsidRPr="00B36E8A">
              <w:rPr>
                <w:rFonts w:ascii="Montserrat" w:eastAsiaTheme="minorEastAsia" w:hAnsi="Montserrat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DIFUSIÓN</w:t>
            </w:r>
            <w:r w:rsidR="008F6BFD" w:rsidRPr="00B36E8A">
              <w:rPr>
                <w:rFonts w:ascii="Montserrat" w:hAnsi="Montserrat"/>
                <w:noProof/>
                <w:webHidden/>
              </w:rPr>
              <w:tab/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="008F6BFD" w:rsidRPr="00B36E8A">
              <w:rPr>
                <w:rFonts w:ascii="Montserrat" w:hAnsi="Montserrat"/>
                <w:noProof/>
                <w:webHidden/>
              </w:rPr>
              <w:instrText xml:space="preserve"> PAGEREF _Toc8147976 \h </w:instrText>
            </w:r>
            <w:r w:rsidR="008F6BFD" w:rsidRPr="00B36E8A">
              <w:rPr>
                <w:rFonts w:ascii="Montserrat" w:hAnsi="Montserrat"/>
                <w:noProof/>
                <w:webHidden/>
              </w:rPr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>
              <w:rPr>
                <w:rFonts w:ascii="Montserrat" w:hAnsi="Montserrat"/>
                <w:noProof/>
                <w:webHidden/>
              </w:rPr>
              <w:t>4</w:t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5DC9C6E2" w14:textId="77777777" w:rsidR="008F6BFD" w:rsidRPr="00B36E8A" w:rsidRDefault="008F6BFD" w:rsidP="008F6BFD">
          <w:pPr>
            <w:spacing w:before="120" w:after="120" w:line="480" w:lineRule="auto"/>
            <w:rPr>
              <w:rFonts w:ascii="Montserrat" w:eastAsiaTheme="minorEastAsia" w:hAnsi="Montserrat"/>
              <w:noProof/>
              <w:lang w:val="es-ES"/>
            </w:rPr>
          </w:pPr>
        </w:p>
        <w:p w14:paraId="20DFAABD" w14:textId="2FA71E47" w:rsidR="008F6BFD" w:rsidRPr="00B36E8A" w:rsidRDefault="0038209C" w:rsidP="008F6BFD">
          <w:pPr>
            <w:pStyle w:val="TDC1"/>
            <w:spacing w:before="120" w:after="120" w:line="480" w:lineRule="auto"/>
            <w:rPr>
              <w:rStyle w:val="Hipervnculo"/>
              <w:rFonts w:ascii="Montserrat" w:hAnsi="Montserrat"/>
              <w:noProof/>
            </w:rPr>
          </w:pPr>
          <w:hyperlink w:anchor="_Toc8147977" w:history="1"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III.</w:t>
            </w:r>
            <w:r w:rsidR="008F6BFD" w:rsidRPr="00B36E8A">
              <w:rPr>
                <w:rFonts w:ascii="Montserrat" w:eastAsiaTheme="minorEastAsia" w:hAnsi="Montserrat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CAPACITACIÓN Y ASESORÍA</w:t>
            </w:r>
            <w:r w:rsidR="008F6BFD" w:rsidRPr="00B36E8A">
              <w:rPr>
                <w:rFonts w:ascii="Montserrat" w:hAnsi="Montserrat"/>
                <w:noProof/>
                <w:webHidden/>
              </w:rPr>
              <w:tab/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="008F6BFD" w:rsidRPr="00B36E8A">
              <w:rPr>
                <w:rFonts w:ascii="Montserrat" w:hAnsi="Montserrat"/>
                <w:noProof/>
                <w:webHidden/>
              </w:rPr>
              <w:instrText xml:space="preserve"> PAGEREF _Toc8147977 \h </w:instrText>
            </w:r>
            <w:r w:rsidR="008F6BFD" w:rsidRPr="00B36E8A">
              <w:rPr>
                <w:rFonts w:ascii="Montserrat" w:hAnsi="Montserrat"/>
                <w:noProof/>
                <w:webHidden/>
              </w:rPr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>
              <w:rPr>
                <w:rFonts w:ascii="Montserrat" w:hAnsi="Montserrat"/>
                <w:noProof/>
                <w:webHidden/>
              </w:rPr>
              <w:t>5</w:t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3FA5D7F2" w14:textId="77777777" w:rsidR="008F6BFD" w:rsidRPr="00B36E8A" w:rsidRDefault="008F6BFD" w:rsidP="008F6BFD">
          <w:pPr>
            <w:spacing w:before="120" w:after="120" w:line="480" w:lineRule="auto"/>
            <w:rPr>
              <w:rFonts w:ascii="Montserrat" w:eastAsiaTheme="minorEastAsia" w:hAnsi="Montserrat"/>
              <w:noProof/>
              <w:lang w:val="es-ES"/>
            </w:rPr>
          </w:pPr>
        </w:p>
        <w:p w14:paraId="585A3D19" w14:textId="6DA1A947" w:rsidR="008F6BFD" w:rsidRPr="00B36E8A" w:rsidRDefault="0038209C" w:rsidP="008F6BFD">
          <w:pPr>
            <w:pStyle w:val="TDC1"/>
            <w:spacing w:before="120" w:after="120" w:line="480" w:lineRule="auto"/>
            <w:rPr>
              <w:rStyle w:val="Hipervnculo"/>
              <w:rFonts w:ascii="Montserrat" w:hAnsi="Montserrat"/>
              <w:noProof/>
            </w:rPr>
          </w:pPr>
          <w:hyperlink w:anchor="_Toc8147978" w:history="1"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IV.</w:t>
            </w:r>
            <w:r w:rsidR="008F6BFD" w:rsidRPr="00B36E8A">
              <w:rPr>
                <w:rFonts w:ascii="Montserrat" w:eastAsiaTheme="minorEastAsia" w:hAnsi="Montserrat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SEGUIMIENTO</w:t>
            </w:r>
            <w:r w:rsidR="008F6BFD" w:rsidRPr="00B36E8A">
              <w:rPr>
                <w:rFonts w:ascii="Montserrat" w:hAnsi="Montserrat"/>
                <w:noProof/>
                <w:webHidden/>
              </w:rPr>
              <w:tab/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="008F6BFD" w:rsidRPr="00B36E8A">
              <w:rPr>
                <w:rFonts w:ascii="Montserrat" w:hAnsi="Montserrat"/>
                <w:noProof/>
                <w:webHidden/>
              </w:rPr>
              <w:instrText xml:space="preserve"> PAGEREF _Toc8147978 \h </w:instrText>
            </w:r>
            <w:r w:rsidR="008F6BFD" w:rsidRPr="00B36E8A">
              <w:rPr>
                <w:rFonts w:ascii="Montserrat" w:hAnsi="Montserrat"/>
                <w:noProof/>
                <w:webHidden/>
              </w:rPr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>
              <w:rPr>
                <w:rFonts w:ascii="Montserrat" w:hAnsi="Montserrat"/>
                <w:noProof/>
                <w:webHidden/>
              </w:rPr>
              <w:t>5</w:t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8E6CE49" w14:textId="77777777" w:rsidR="008F6BFD" w:rsidRPr="00B36E8A" w:rsidRDefault="008F6BFD" w:rsidP="008F6BFD">
          <w:pPr>
            <w:spacing w:before="120" w:after="120" w:line="480" w:lineRule="auto"/>
            <w:rPr>
              <w:rFonts w:ascii="Montserrat" w:eastAsiaTheme="minorEastAsia" w:hAnsi="Montserrat"/>
              <w:noProof/>
              <w:lang w:val="es-ES"/>
            </w:rPr>
          </w:pPr>
        </w:p>
        <w:p w14:paraId="69849711" w14:textId="47227BF0" w:rsidR="008F6BFD" w:rsidRPr="00B36E8A" w:rsidRDefault="0038209C" w:rsidP="008F6BFD">
          <w:pPr>
            <w:pStyle w:val="TDC1"/>
            <w:spacing w:before="120" w:after="120" w:line="480" w:lineRule="auto"/>
            <w:rPr>
              <w:rFonts w:ascii="Montserrat" w:eastAsiaTheme="minorEastAsia" w:hAnsi="Montserrat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8147979" w:history="1"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V.</w:t>
            </w:r>
            <w:r w:rsidR="008F6BFD" w:rsidRPr="00B36E8A">
              <w:rPr>
                <w:rFonts w:ascii="Montserrat" w:eastAsiaTheme="minorEastAsia" w:hAnsi="Montserrat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8F6BFD" w:rsidRPr="00B36E8A">
              <w:rPr>
                <w:rStyle w:val="Hipervnculo"/>
                <w:rFonts w:ascii="Montserrat" w:hAnsi="Montserrat" w:cs="Arial"/>
                <w:noProof/>
              </w:rPr>
              <w:t>ACTIVIDADES DE COORDINACIÓN</w:t>
            </w:r>
            <w:r w:rsidR="008F6BFD" w:rsidRPr="00B36E8A">
              <w:rPr>
                <w:rFonts w:ascii="Montserrat" w:hAnsi="Montserrat"/>
                <w:noProof/>
                <w:webHidden/>
              </w:rPr>
              <w:tab/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begin"/>
            </w:r>
            <w:r w:rsidR="008F6BFD" w:rsidRPr="00B36E8A">
              <w:rPr>
                <w:rFonts w:ascii="Montserrat" w:hAnsi="Montserrat"/>
                <w:noProof/>
                <w:webHidden/>
              </w:rPr>
              <w:instrText xml:space="preserve"> PAGEREF _Toc8147979 \h </w:instrText>
            </w:r>
            <w:r w:rsidR="008F6BFD" w:rsidRPr="00B36E8A">
              <w:rPr>
                <w:rFonts w:ascii="Montserrat" w:hAnsi="Montserrat"/>
                <w:noProof/>
                <w:webHidden/>
              </w:rPr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separate"/>
            </w:r>
            <w:r>
              <w:rPr>
                <w:rFonts w:ascii="Montserrat" w:hAnsi="Montserrat"/>
                <w:noProof/>
                <w:webHidden/>
              </w:rPr>
              <w:t>7</w:t>
            </w:r>
            <w:r w:rsidR="008F6BFD" w:rsidRPr="00B36E8A">
              <w:rPr>
                <w:rFonts w:ascii="Montserrat" w:hAnsi="Montserrat"/>
                <w:noProof/>
                <w:webHidden/>
              </w:rPr>
              <w:fldChar w:fldCharType="end"/>
            </w:r>
          </w:hyperlink>
        </w:p>
        <w:p w14:paraId="1EA44B22" w14:textId="77777777" w:rsidR="008F6BFD" w:rsidRPr="00B36E8A" w:rsidRDefault="008F6BFD" w:rsidP="008F6BFD">
          <w:pPr>
            <w:spacing w:line="480" w:lineRule="auto"/>
            <w:jc w:val="center"/>
            <w:rPr>
              <w:rFonts w:ascii="Montserrat" w:hAnsi="Montserrat" w:cs="Arial"/>
            </w:rPr>
          </w:pPr>
          <w:r w:rsidRPr="00B36E8A">
            <w:rPr>
              <w:rFonts w:ascii="Montserrat" w:hAnsi="Montserrat" w:cs="Arial"/>
              <w:sz w:val="20"/>
              <w:szCs w:val="20"/>
            </w:rPr>
            <w:fldChar w:fldCharType="end"/>
          </w:r>
        </w:p>
      </w:sdtContent>
    </w:sdt>
    <w:p w14:paraId="1FE316AB" w14:textId="77777777" w:rsidR="008F6BFD" w:rsidRPr="00B36E8A" w:rsidRDefault="008F6BFD" w:rsidP="008F6BFD">
      <w:pPr>
        <w:spacing w:line="360" w:lineRule="auto"/>
        <w:jc w:val="center"/>
        <w:rPr>
          <w:rFonts w:ascii="Montserrat" w:hAnsi="Montserrat" w:cs="Arial"/>
        </w:rPr>
      </w:pPr>
    </w:p>
    <w:p w14:paraId="65E96441" w14:textId="77777777" w:rsidR="008F6BFD" w:rsidRPr="00B36E8A" w:rsidRDefault="008F6BFD" w:rsidP="008F6BFD">
      <w:pPr>
        <w:spacing w:after="160" w:line="259" w:lineRule="auto"/>
        <w:rPr>
          <w:rFonts w:ascii="Montserrat" w:hAnsi="Montserrat" w:cs="Arial"/>
        </w:rPr>
      </w:pPr>
      <w:r w:rsidRPr="00B36E8A">
        <w:rPr>
          <w:rFonts w:ascii="Montserrat" w:hAnsi="Montserrat" w:cs="Arial"/>
        </w:rPr>
        <w:br w:type="page"/>
      </w:r>
    </w:p>
    <w:p w14:paraId="45B7EC0D" w14:textId="77777777" w:rsidR="008F6BFD" w:rsidRPr="00B36E8A" w:rsidRDefault="008F6BFD" w:rsidP="008F6BFD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  <w:bookmarkStart w:id="1" w:name="_Toc503177382"/>
      <w:bookmarkStart w:id="2" w:name="_Toc8147974"/>
    </w:p>
    <w:p w14:paraId="3BE791C7" w14:textId="77777777" w:rsidR="008F6BFD" w:rsidRPr="00B36E8A" w:rsidRDefault="008F6BFD" w:rsidP="008F6BFD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  <w:r w:rsidRPr="00B36E8A">
        <w:rPr>
          <w:rFonts w:ascii="Montserrat" w:hAnsi="Montserrat" w:cs="Arial"/>
          <w:b/>
          <w:color w:val="6D0001"/>
          <w:sz w:val="20"/>
          <w:szCs w:val="20"/>
          <w:lang w:eastAsia="es-MX"/>
        </w:rPr>
        <w:t>ESQUEMA DE CONTRALORÍA SOCIAL</w:t>
      </w:r>
      <w:bookmarkEnd w:id="1"/>
      <w:bookmarkEnd w:id="2"/>
    </w:p>
    <w:p w14:paraId="3DD05E14" w14:textId="77777777" w:rsidR="008F6BFD" w:rsidRPr="00B36E8A" w:rsidRDefault="008F6BFD" w:rsidP="008F6BFD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</w:p>
    <w:p w14:paraId="7DB5F67C" w14:textId="77777777" w:rsidR="008F6BFD" w:rsidRPr="00B36E8A" w:rsidRDefault="008F6BFD" w:rsidP="008F6BFD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</w:p>
    <w:p w14:paraId="48BDEF5A" w14:textId="77777777" w:rsidR="008F6BFD" w:rsidRDefault="008F6BFD" w:rsidP="008F6BFD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3" w:name="_Toc254171800"/>
      <w:bookmarkStart w:id="4" w:name="_Toc380485978"/>
      <w:bookmarkStart w:id="5" w:name="_Toc8147975"/>
      <w:r w:rsidRPr="00B36E8A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INTRODUCCIÓN</w:t>
      </w:r>
      <w:bookmarkEnd w:id="3"/>
      <w:bookmarkEnd w:id="4"/>
      <w:bookmarkEnd w:id="5"/>
    </w:p>
    <w:p w14:paraId="399436B9" w14:textId="77777777" w:rsidR="008F6BFD" w:rsidRPr="00462626" w:rsidRDefault="008F6BFD" w:rsidP="008F6BFD">
      <w:pPr>
        <w:tabs>
          <w:tab w:val="left" w:pos="2741"/>
        </w:tabs>
        <w:spacing w:line="360" w:lineRule="auto"/>
        <w:jc w:val="both"/>
        <w:outlineLvl w:val="0"/>
        <w:rPr>
          <w:rFonts w:ascii="Montserrat" w:hAnsi="Montserrat" w:cs="Arial"/>
          <w:b/>
          <w:color w:val="6D0001"/>
          <w:sz w:val="20"/>
          <w:szCs w:val="20"/>
          <w:lang w:val="es-ES"/>
        </w:rPr>
      </w:pPr>
    </w:p>
    <w:p w14:paraId="060427AF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La Contraloría Social es un mecanismo que utiliza la población beneficiada del Programa de Servicios de Asistencia Social Integral (PSASI), de manera organizada, para verificar el cumplimiento de las metas y la correcta aplicación de los recursos públicos asignados al programa de desarrollo social, constituyendo así, una práctica de transparencia, oportunidad y calidad en las obras y acciones que se reciben a través del PSASI; en este contexto se presenta el Esquema de Contraloría Social.</w:t>
      </w:r>
    </w:p>
    <w:p w14:paraId="68731B32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2E736F7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El Esquema de Contraloría Social es la estrategia conforme a la cual se realizarán las actividades de promoción de Contraloría Social, que consisten en la difusión, capacitación y asesoría a los beneficiarios de acuerdo a las características del Programa de Servicios de Asistencia Social Integral.</w:t>
      </w:r>
    </w:p>
    <w:p w14:paraId="1B34677E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eastAsia="MS PGothic" w:hAnsi="Montserrat" w:cs="Arial"/>
          <w:sz w:val="20"/>
          <w:szCs w:val="20"/>
          <w:lang w:eastAsia="es-MX"/>
        </w:rPr>
      </w:pPr>
    </w:p>
    <w:p w14:paraId="4473045F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 xml:space="preserve">Es el documento rector, en el que se establece la estrategia para planear, operar y dar seguimiento a las actividades de Contraloría Social en las diferentes Entidades Federativas en que opera el programa, para contribuir al seguimiento y supervisión de los servicios otorgados. </w:t>
      </w:r>
    </w:p>
    <w:p w14:paraId="0B7B81D0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1C2FBF1D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Es pertinente mencionar que a través del programa se proporcionan servicios asistenciales en Centros de Asistencia Social a Niñas, Niños y Adolescentes, Centros Gerontológicos, Campamentos Recreativos, Centros de Rehabilitación y en el Centro Nacional Modelo de Atención, Integración y Capacitación para el Desarrollo Comunitario “</w:t>
      </w:r>
      <w:proofErr w:type="spellStart"/>
      <w:r w:rsidRPr="00B36E8A">
        <w:rPr>
          <w:rFonts w:ascii="Montserrat" w:hAnsi="Montserrat" w:cs="Arial"/>
          <w:sz w:val="20"/>
          <w:szCs w:val="20"/>
          <w:lang w:eastAsia="es-MX"/>
        </w:rPr>
        <w:t>Tlazocihualpilli</w:t>
      </w:r>
      <w:proofErr w:type="spellEnd"/>
      <w:r w:rsidRPr="00B36E8A">
        <w:rPr>
          <w:rFonts w:ascii="Montserrat" w:hAnsi="Montserrat" w:cs="Arial"/>
          <w:sz w:val="20"/>
          <w:szCs w:val="20"/>
          <w:lang w:eastAsia="es-MX"/>
        </w:rPr>
        <w:t>”.</w:t>
      </w:r>
    </w:p>
    <w:p w14:paraId="6EC37800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5BDF883E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El Programa de Servicios de Asistencia Social Integral constituye uno de los instrumentos para contribuir a la atención de las necesidades de la población sujeta de asistencia social, a través de la operación de cuatro componentes:</w:t>
      </w:r>
    </w:p>
    <w:p w14:paraId="297A9043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5DFD16BB" w14:textId="77777777" w:rsidR="008F6BFD" w:rsidRPr="00B36E8A" w:rsidRDefault="008F6BFD" w:rsidP="008F6BF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Centros de Asistencia Social a Niñas, Niños y Adolescentes y Centros Gerontológicos;</w:t>
      </w:r>
    </w:p>
    <w:p w14:paraId="515DED35" w14:textId="77777777" w:rsidR="008F6BFD" w:rsidRPr="00B36E8A" w:rsidRDefault="008F6BFD" w:rsidP="008F6BF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lastRenderedPageBreak/>
        <w:t>Centros de Rehabilitación;</w:t>
      </w:r>
    </w:p>
    <w:p w14:paraId="1B61EBF7" w14:textId="77777777" w:rsidR="008F6BFD" w:rsidRPr="00B36E8A" w:rsidRDefault="008F6BFD" w:rsidP="008F6BF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Campamentos Recreativos;</w:t>
      </w:r>
    </w:p>
    <w:p w14:paraId="16A610D0" w14:textId="77777777" w:rsidR="008F6BFD" w:rsidRPr="00B36E8A" w:rsidRDefault="008F6BFD" w:rsidP="008F6BF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Centro Nacional Modelo de Atención, Integración y Capacitación para el Desarrollo Comunitario “</w:t>
      </w:r>
      <w:proofErr w:type="spellStart"/>
      <w:r w:rsidRPr="00B36E8A">
        <w:rPr>
          <w:rFonts w:ascii="Montserrat" w:hAnsi="Montserrat" w:cs="Arial"/>
          <w:sz w:val="20"/>
          <w:szCs w:val="20"/>
          <w:lang w:eastAsia="es-MX"/>
        </w:rPr>
        <w:t>Tlazocihualpilli</w:t>
      </w:r>
      <w:proofErr w:type="spellEnd"/>
      <w:r w:rsidRPr="00B36E8A">
        <w:rPr>
          <w:rFonts w:ascii="Montserrat" w:hAnsi="Montserrat" w:cs="Arial"/>
          <w:sz w:val="20"/>
          <w:szCs w:val="20"/>
          <w:lang w:eastAsia="es-MX"/>
        </w:rPr>
        <w:t>”.</w:t>
      </w:r>
    </w:p>
    <w:p w14:paraId="7BDFCA3C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535E555C" w14:textId="77777777" w:rsidR="008F6BFD" w:rsidRPr="00997E2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 xml:space="preserve">Es pertinente establecer que las acciones de Contraloría Social del Programa, en el presente año, se llevarán a cabo en el componente de Centros Gerontológicos, en consideración a que </w:t>
      </w:r>
      <w:r>
        <w:rPr>
          <w:rFonts w:ascii="Montserrat" w:hAnsi="Montserrat" w:cs="Arial"/>
          <w:sz w:val="20"/>
          <w:szCs w:val="20"/>
          <w:lang w:eastAsia="es-MX"/>
        </w:rPr>
        <w:t>los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componentes</w:t>
      </w:r>
      <w:r>
        <w:rPr>
          <w:rFonts w:ascii="Montserrat" w:hAnsi="Montserrat" w:cs="Arial"/>
          <w:sz w:val="20"/>
          <w:szCs w:val="20"/>
          <w:lang w:eastAsia="es-MX"/>
        </w:rPr>
        <w:t xml:space="preserve"> </w:t>
      </w:r>
      <w:r w:rsidRPr="00B36E8A">
        <w:rPr>
          <w:rFonts w:ascii="Montserrat" w:hAnsi="Montserrat" w:cs="Arial"/>
          <w:sz w:val="20"/>
          <w:szCs w:val="20"/>
          <w:lang w:eastAsia="es-MX"/>
        </w:rPr>
        <w:t>Centros de Asistencia Social a Niñas, Niños y Adolescentes</w:t>
      </w:r>
      <w:r>
        <w:rPr>
          <w:rFonts w:ascii="Montserrat" w:hAnsi="Montserrat" w:cs="Arial"/>
          <w:sz w:val="20"/>
          <w:szCs w:val="20"/>
          <w:lang w:eastAsia="es-MX"/>
        </w:rPr>
        <w:t>,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Centros </w:t>
      </w:r>
      <w:r>
        <w:rPr>
          <w:rFonts w:ascii="Montserrat" w:hAnsi="Montserrat" w:cs="Arial"/>
          <w:sz w:val="20"/>
          <w:szCs w:val="20"/>
          <w:lang w:eastAsia="es-MX"/>
        </w:rPr>
        <w:t xml:space="preserve">de Rehabilitación y </w:t>
      </w:r>
      <w:r w:rsidRPr="00B36E8A">
        <w:rPr>
          <w:rFonts w:ascii="Montserrat" w:hAnsi="Montserrat" w:cs="Arial"/>
          <w:sz w:val="20"/>
          <w:szCs w:val="20"/>
          <w:lang w:eastAsia="es-MX"/>
        </w:rPr>
        <w:t>Centro Nacional Modelo de Atención, Integración y Capacitación para el Desarrollo Comunitario “</w:t>
      </w:r>
      <w:proofErr w:type="spellStart"/>
      <w:r w:rsidRPr="00B36E8A">
        <w:rPr>
          <w:rFonts w:ascii="Montserrat" w:hAnsi="Montserrat" w:cs="Arial"/>
          <w:sz w:val="20"/>
          <w:szCs w:val="20"/>
          <w:lang w:eastAsia="es-MX"/>
        </w:rPr>
        <w:t>Tlazocihualpilli</w:t>
      </w:r>
      <w:proofErr w:type="spellEnd"/>
      <w:r w:rsidRPr="00B36E8A">
        <w:rPr>
          <w:rFonts w:ascii="Montserrat" w:hAnsi="Montserrat" w:cs="Arial"/>
          <w:sz w:val="20"/>
          <w:szCs w:val="20"/>
          <w:lang w:eastAsia="es-MX"/>
        </w:rPr>
        <w:t>”, presentan diversos aspectos que implican problemáticas operativas y que deberán abordarse para estar en posibilidad de realizar las acciones de Contraloría Social</w:t>
      </w:r>
      <w:r>
        <w:rPr>
          <w:rFonts w:ascii="Montserrat" w:hAnsi="Montserrat" w:cs="Arial"/>
          <w:sz w:val="20"/>
          <w:szCs w:val="20"/>
          <w:lang w:eastAsia="es-MX"/>
        </w:rPr>
        <w:t xml:space="preserve">, por otro lado el componente </w:t>
      </w:r>
      <w:r w:rsidRPr="00B36E8A">
        <w:rPr>
          <w:rFonts w:ascii="Montserrat" w:hAnsi="Montserrat" w:cs="Arial"/>
          <w:sz w:val="20"/>
          <w:szCs w:val="20"/>
          <w:lang w:eastAsia="es-MX"/>
        </w:rPr>
        <w:t>Campamentos Recreativos</w:t>
      </w:r>
      <w:r>
        <w:rPr>
          <w:rFonts w:ascii="Montserrat" w:hAnsi="Montserrat" w:cs="Arial"/>
          <w:sz w:val="20"/>
          <w:szCs w:val="20"/>
          <w:lang w:eastAsia="es-MX"/>
        </w:rPr>
        <w:t xml:space="preserve"> </w:t>
      </w:r>
      <w:r w:rsidRPr="00997E2A">
        <w:rPr>
          <w:rFonts w:ascii="Montserrat" w:hAnsi="Montserrat" w:cs="Arial"/>
          <w:sz w:val="20"/>
          <w:szCs w:val="20"/>
          <w:lang w:eastAsia="es-MX"/>
        </w:rPr>
        <w:t>realizó la suspensión de actividades prioritarias en el mes de marzo</w:t>
      </w:r>
      <w:r>
        <w:rPr>
          <w:rFonts w:ascii="Montserrat" w:hAnsi="Montserrat" w:cs="Arial"/>
          <w:sz w:val="20"/>
          <w:szCs w:val="20"/>
          <w:lang w:eastAsia="es-MX"/>
        </w:rPr>
        <w:t xml:space="preserve"> de 2020</w:t>
      </w:r>
      <w:r w:rsidRPr="00997E2A">
        <w:rPr>
          <w:rFonts w:ascii="Montserrat" w:hAnsi="Montserrat" w:cs="Arial"/>
          <w:sz w:val="20"/>
          <w:szCs w:val="20"/>
          <w:lang w:eastAsia="es-MX"/>
        </w:rPr>
        <w:t>, a fin de garantizar la seguridad de los beneficiarios derivado del virus SARS COV 2 (COVID -19) lo cual conllevó a la cancelación de todos los Campamentos Recreativos</w:t>
      </w:r>
      <w:r>
        <w:rPr>
          <w:rFonts w:ascii="Montserrat" w:hAnsi="Montserrat" w:cs="Arial"/>
          <w:sz w:val="20"/>
          <w:szCs w:val="20"/>
          <w:lang w:eastAsia="es-MX"/>
        </w:rPr>
        <w:t xml:space="preserve"> hasta la fecha</w:t>
      </w:r>
      <w:r w:rsidRPr="00997E2A">
        <w:rPr>
          <w:rFonts w:ascii="Montserrat" w:hAnsi="Montserrat" w:cs="Arial"/>
          <w:sz w:val="20"/>
          <w:szCs w:val="20"/>
          <w:lang w:eastAsia="es-MX"/>
        </w:rPr>
        <w:t>.</w:t>
      </w:r>
    </w:p>
    <w:p w14:paraId="64FD841C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6CC21045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En este sentido, la población beneficiada de</w:t>
      </w:r>
      <w:r>
        <w:rPr>
          <w:rFonts w:ascii="Montserrat" w:hAnsi="Montserrat" w:cs="Arial"/>
          <w:sz w:val="20"/>
          <w:szCs w:val="20"/>
          <w:lang w:eastAsia="es-MX"/>
        </w:rPr>
        <w:t xml:space="preserve"> </w:t>
      </w:r>
      <w:r w:rsidRPr="00B36E8A">
        <w:rPr>
          <w:rFonts w:ascii="Montserrat" w:hAnsi="Montserrat" w:cs="Arial"/>
          <w:sz w:val="20"/>
          <w:szCs w:val="20"/>
          <w:lang w:eastAsia="es-MX"/>
        </w:rPr>
        <w:t>l</w:t>
      </w:r>
      <w:r>
        <w:rPr>
          <w:rFonts w:ascii="Montserrat" w:hAnsi="Montserrat" w:cs="Arial"/>
          <w:sz w:val="20"/>
          <w:szCs w:val="20"/>
          <w:lang w:eastAsia="es-MX"/>
        </w:rPr>
        <w:t xml:space="preserve">os </w:t>
      </w:r>
      <w:r w:rsidRPr="00B36E8A">
        <w:rPr>
          <w:rFonts w:ascii="Montserrat" w:hAnsi="Montserrat" w:cs="Arial"/>
          <w:sz w:val="20"/>
          <w:szCs w:val="20"/>
          <w:lang w:eastAsia="es-MX"/>
        </w:rPr>
        <w:t>Centros Gerontológicos</w:t>
      </w:r>
      <w:r>
        <w:rPr>
          <w:rFonts w:ascii="Montserrat" w:hAnsi="Montserrat" w:cs="Arial"/>
          <w:sz w:val="20"/>
          <w:szCs w:val="20"/>
          <w:lang w:eastAsia="es-MX"/>
        </w:rPr>
        <w:t xml:space="preserve"> del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Programa de Servicios de Asistencia Social Integral, será capacitada para ejercer funciones de Contraloría Social, con el propósito de vigilar la correcta aplicación de los recursos, el apego y cumplimiento del Programa, promoviendo la transparencia, y el combate a la corrupción, coadyuvando al fortalecimiento de las medidas institucionales para el mejoramiento operativo y la rendición de cuentas a la ciudadanía.</w:t>
      </w:r>
    </w:p>
    <w:p w14:paraId="6BF708B2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F158893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8256F9A" w14:textId="77777777" w:rsidR="008F6BFD" w:rsidRDefault="008F6BFD" w:rsidP="008F6BFD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6" w:name="_Toc8147976"/>
      <w:r w:rsidRPr="00B36E8A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DIFUSIÓN</w:t>
      </w:r>
      <w:bookmarkEnd w:id="6"/>
    </w:p>
    <w:p w14:paraId="4F375F0E" w14:textId="77777777" w:rsidR="008F6BFD" w:rsidRPr="00462626" w:rsidRDefault="008F6BFD" w:rsidP="008F6BFD">
      <w:pPr>
        <w:tabs>
          <w:tab w:val="left" w:pos="2741"/>
        </w:tabs>
        <w:spacing w:line="360" w:lineRule="auto"/>
        <w:jc w:val="both"/>
        <w:outlineLvl w:val="0"/>
        <w:rPr>
          <w:rFonts w:ascii="Montserrat" w:hAnsi="Montserrat" w:cs="Arial"/>
          <w:b/>
          <w:color w:val="6D0001"/>
          <w:sz w:val="20"/>
          <w:szCs w:val="20"/>
          <w:lang w:val="es-ES"/>
        </w:rPr>
      </w:pPr>
    </w:p>
    <w:p w14:paraId="1A467C85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El Sistema Nacional para el Desarrollo Integral de la Familia (Sistema Nacional DIF) realizará actividades de difusión mediante la publicación de las acciones del Programa de Servicios de Asistencia Social Integral, a través de la página de Internet del SNDIF (</w:t>
      </w:r>
      <w:r w:rsidRPr="00147FBD">
        <w:rPr>
          <w:rFonts w:ascii="Montserrat" w:hAnsi="Montserrat" w:cs="Arial"/>
          <w:sz w:val="20"/>
          <w:szCs w:val="20"/>
          <w:lang w:eastAsia="es-MX"/>
        </w:rPr>
        <w:t>http://sitios.dif.gob.mx/contraloria_social/componente-campamentos-recreativos/</w:t>
      </w:r>
      <w:r w:rsidRPr="00B36E8A">
        <w:rPr>
          <w:rFonts w:ascii="Montserrat" w:hAnsi="Montserrat" w:cs="Arial"/>
          <w:sz w:val="20"/>
          <w:szCs w:val="20"/>
          <w:lang w:eastAsia="es-MX"/>
        </w:rPr>
        <w:t>).</w:t>
      </w:r>
    </w:p>
    <w:p w14:paraId="1D23CB64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013E8357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lastRenderedPageBreak/>
        <w:t>El Sistema Nacional DIF a través de la Instancia Normativa (Unidad de Asistencia e In</w:t>
      </w:r>
      <w:r>
        <w:rPr>
          <w:rFonts w:ascii="Montserrat" w:hAnsi="Montserrat" w:cs="Arial"/>
          <w:sz w:val="20"/>
          <w:szCs w:val="20"/>
          <w:lang w:eastAsia="es-MX"/>
        </w:rPr>
        <w:t>clusión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Social) y conjuntamente con la Dirección General de Integración Social, diseñarán </w:t>
      </w:r>
      <w:r>
        <w:rPr>
          <w:rFonts w:ascii="Montserrat" w:hAnsi="Montserrat" w:cs="Arial"/>
          <w:sz w:val="20"/>
          <w:szCs w:val="20"/>
          <w:lang w:eastAsia="es-MX"/>
        </w:rPr>
        <w:t xml:space="preserve">el 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material informativo del Programa Federal (volantes, trípticos, </w:t>
      </w:r>
      <w:r w:rsidRPr="00462626">
        <w:rPr>
          <w:rFonts w:ascii="Montserrat" w:hAnsi="Montserrat" w:cs="Arial"/>
          <w:sz w:val="20"/>
          <w:szCs w:val="20"/>
          <w:lang w:eastAsia="es-MX"/>
        </w:rPr>
        <w:t>folletos, información y fichas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informativas o cualquier tipo de material que coadyuve a la difusión), el cual deberá contener: la información del Programa, los procedimientos y descripción del funcionamiento de la Contraloría Social; por otro lado, mencionará los medios necesarios para presentar quejas y denuncias; así como información para garantizar la equidad de género de la población beneficiada del Programa y la información establecida en la Guía Operativa; dicho material será proporcionado a los Comités de Contraloría Social y a los beneficiarios del Programa.</w:t>
      </w:r>
    </w:p>
    <w:p w14:paraId="56414312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0B6F8A9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66E38A6" w14:textId="77777777" w:rsidR="008F6BFD" w:rsidRDefault="008F6BFD" w:rsidP="008F6BFD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7" w:name="_Toc8147977"/>
      <w:r w:rsidRPr="00B36E8A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CAPACITACIÓN Y ASESORÍA</w:t>
      </w:r>
      <w:bookmarkEnd w:id="7"/>
    </w:p>
    <w:p w14:paraId="6D7FF631" w14:textId="77777777" w:rsidR="008F6BFD" w:rsidRPr="00462626" w:rsidRDefault="008F6BFD" w:rsidP="008F6BFD">
      <w:pPr>
        <w:tabs>
          <w:tab w:val="left" w:pos="2741"/>
        </w:tabs>
        <w:spacing w:line="360" w:lineRule="auto"/>
        <w:ind w:left="207"/>
        <w:jc w:val="both"/>
        <w:outlineLvl w:val="0"/>
        <w:rPr>
          <w:rFonts w:ascii="Montserrat" w:hAnsi="Montserrat" w:cs="Arial"/>
          <w:b/>
          <w:color w:val="6D0001"/>
          <w:sz w:val="20"/>
          <w:szCs w:val="20"/>
          <w:lang w:val="es-ES"/>
        </w:rPr>
      </w:pPr>
    </w:p>
    <w:p w14:paraId="6114B75A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 xml:space="preserve">La Instancia Normativa, será la encargada de asesorar y capacitar a las Instancias Ejecutoras, quienes a su vez capacitarán y asesorarán a sus integrantes y a los demás involucrados en el Programa, así como a los integrantes del Comité de Contraloría Social, con base en los Lineamientos para la Promoción y Operación de la Contraloría Social en Programas Federales de Desarrollo Social, </w:t>
      </w:r>
      <w:r>
        <w:rPr>
          <w:rFonts w:ascii="Montserrat" w:hAnsi="Montserrat" w:cs="Arial"/>
          <w:sz w:val="20"/>
          <w:szCs w:val="20"/>
          <w:lang w:eastAsia="es-MX"/>
        </w:rPr>
        <w:t>vigentes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. </w:t>
      </w:r>
    </w:p>
    <w:p w14:paraId="72CAD3C8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6A2B828F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Las Instancias Ejecutoras nombrarán oficialmente a un responsable para que lleve a cabo el proceso de Contraloría Social, mismo que se capacitará en la materia y será éste el responsable de que se realice la integración, el seguimiento y reporte de cada uno de los Comités de Contraloría Social. Asimismo, deberá captar los informes y deberá enviar copia a la Instancia Normativa por medio de la Dirección General de Integración Social.</w:t>
      </w:r>
    </w:p>
    <w:p w14:paraId="223C9F2A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0AB2C15D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06B0BB9F" w14:textId="77777777" w:rsidR="008F6BFD" w:rsidRDefault="008F6BFD" w:rsidP="008F6BFD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8" w:name="_Toc8147978"/>
      <w:r w:rsidRPr="00B36E8A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SEGUIMIENTO</w:t>
      </w:r>
      <w:bookmarkEnd w:id="8"/>
    </w:p>
    <w:p w14:paraId="451A6408" w14:textId="77777777" w:rsidR="008F6BFD" w:rsidRPr="00462626" w:rsidRDefault="008F6BFD" w:rsidP="008F6BFD">
      <w:pPr>
        <w:tabs>
          <w:tab w:val="left" w:pos="2741"/>
        </w:tabs>
        <w:spacing w:line="360" w:lineRule="auto"/>
        <w:ind w:left="207"/>
        <w:jc w:val="both"/>
        <w:outlineLvl w:val="0"/>
        <w:rPr>
          <w:rFonts w:ascii="Montserrat" w:hAnsi="Montserrat" w:cs="Arial"/>
          <w:b/>
          <w:color w:val="6D0001"/>
          <w:sz w:val="20"/>
          <w:szCs w:val="20"/>
          <w:lang w:val="es-ES"/>
        </w:rPr>
      </w:pPr>
    </w:p>
    <w:p w14:paraId="207C5343" w14:textId="77777777" w:rsidR="008F6BFD" w:rsidRPr="00462626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 xml:space="preserve">Los responsables designados por las Instancias Ejecutoras emitirán reportes respecto a las actividades de promoción de Contraloría Social, así como de los resultados obtenidos en Contraloría </w:t>
      </w:r>
      <w:r w:rsidRPr="00B36E8A">
        <w:rPr>
          <w:rFonts w:ascii="Montserrat" w:hAnsi="Montserrat" w:cs="Arial"/>
          <w:sz w:val="20"/>
          <w:szCs w:val="20"/>
          <w:lang w:eastAsia="es-MX"/>
        </w:rPr>
        <w:lastRenderedPageBreak/>
        <w:t xml:space="preserve">Social del Programa de Servicios de Asistencia Social Integral, en caso de ser necesario, podrán incluir notas sobre la problemática detectada en la operación de la Contraloría Social, a través de los registros </w:t>
      </w:r>
      <w:r w:rsidRPr="00462626">
        <w:rPr>
          <w:rFonts w:ascii="Montserrat" w:hAnsi="Montserrat" w:cs="Arial"/>
          <w:sz w:val="20"/>
          <w:szCs w:val="20"/>
          <w:lang w:eastAsia="es-MX"/>
        </w:rPr>
        <w:t>en el Sistema Informático de Contraloría Social (SICS) administra</w:t>
      </w:r>
      <w:r>
        <w:rPr>
          <w:rFonts w:ascii="Montserrat" w:hAnsi="Montserrat" w:cs="Arial"/>
          <w:sz w:val="20"/>
          <w:szCs w:val="20"/>
          <w:lang w:eastAsia="es-MX"/>
        </w:rPr>
        <w:t>do por</w:t>
      </w:r>
      <w:r w:rsidRPr="00462626">
        <w:rPr>
          <w:rFonts w:ascii="Montserrat" w:hAnsi="Montserrat" w:cs="Arial"/>
          <w:sz w:val="20"/>
          <w:szCs w:val="20"/>
          <w:lang w:eastAsia="es-MX"/>
        </w:rPr>
        <w:t xml:space="preserve"> la Secretaría de la Función Pública, asimismo la Instancia Normativa r</w:t>
      </w:r>
      <w:r w:rsidRPr="00462626">
        <w:rPr>
          <w:rFonts w:ascii="Montserrat" w:hAnsi="Montserrat" w:cs="Arial"/>
          <w:sz w:val="20"/>
          <w:szCs w:val="20"/>
        </w:rPr>
        <w:t>ealizará un Informe del análisis de los resultados de la Contraloría Social</w:t>
      </w:r>
      <w:r>
        <w:rPr>
          <w:rFonts w:ascii="Montserrat" w:hAnsi="Montserrat" w:cs="Arial"/>
          <w:sz w:val="20"/>
          <w:szCs w:val="20"/>
        </w:rPr>
        <w:t>, con la finalidad de p</w:t>
      </w:r>
      <w:r w:rsidRPr="00462626">
        <w:rPr>
          <w:rFonts w:ascii="Montserrat" w:hAnsi="Montserrat" w:cs="Arial"/>
          <w:sz w:val="20"/>
          <w:szCs w:val="20"/>
        </w:rPr>
        <w:t xml:space="preserve">lantear acciones de mejora, mismo que deberá ser enviado a la Secretaría de la Función Pública, a través de la </w:t>
      </w:r>
      <w:r w:rsidRPr="00F55543">
        <w:rPr>
          <w:rFonts w:ascii="Montserrat" w:hAnsi="Montserrat" w:cs="Arial"/>
          <w:sz w:val="20"/>
          <w:szCs w:val="20"/>
        </w:rPr>
        <w:t>Coordinación de Vinculación con Organizaciones Civiles Sociales y Civiles</w:t>
      </w:r>
      <w:r w:rsidRPr="00F55543">
        <w:rPr>
          <w:rFonts w:ascii="Montserrat" w:hAnsi="Montserrat" w:cs="Arial"/>
          <w:sz w:val="20"/>
          <w:szCs w:val="20"/>
          <w:lang w:eastAsia="es-MX"/>
        </w:rPr>
        <w:t>.</w:t>
      </w:r>
      <w:r w:rsidRPr="00462626">
        <w:rPr>
          <w:rFonts w:ascii="Montserrat" w:hAnsi="Montserrat" w:cs="Arial"/>
          <w:sz w:val="20"/>
          <w:szCs w:val="20"/>
          <w:lang w:eastAsia="es-MX"/>
        </w:rPr>
        <w:t xml:space="preserve"> </w:t>
      </w:r>
    </w:p>
    <w:p w14:paraId="5C92E856" w14:textId="77777777" w:rsidR="008F6BFD" w:rsidRPr="00462626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0AE81186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462626">
        <w:rPr>
          <w:rFonts w:ascii="Montserrat" w:hAnsi="Montserrat" w:cs="Arial"/>
          <w:sz w:val="20"/>
          <w:szCs w:val="20"/>
          <w:lang w:eastAsia="es-MX"/>
        </w:rPr>
        <w:t>En este sentido, los instrumentos a utilizar</w:t>
      </w:r>
      <w:r w:rsidRPr="00B36E8A">
        <w:rPr>
          <w:rFonts w:ascii="Montserrat" w:hAnsi="Montserrat" w:cs="Arial"/>
          <w:sz w:val="20"/>
          <w:szCs w:val="20"/>
          <w:lang w:eastAsia="es-MX"/>
        </w:rPr>
        <w:t xml:space="preserve"> para monitorear el cumplimiento de las actividades son los siguientes:</w:t>
      </w:r>
    </w:p>
    <w:p w14:paraId="03F4F2D6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tbl>
      <w:tblPr>
        <w:tblStyle w:val="Tablaconcuadrcula"/>
        <w:tblW w:w="8642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229"/>
      </w:tblGrid>
      <w:tr w:rsidR="008F6BFD" w:rsidRPr="00B36E8A" w14:paraId="53378F18" w14:textId="77777777" w:rsidTr="007421E1">
        <w:tc>
          <w:tcPr>
            <w:tcW w:w="1413" w:type="dxa"/>
          </w:tcPr>
          <w:p w14:paraId="6714B536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I.-</w:t>
            </w:r>
          </w:p>
        </w:tc>
        <w:tc>
          <w:tcPr>
            <w:tcW w:w="7229" w:type="dxa"/>
          </w:tcPr>
          <w:p w14:paraId="2078BEAC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Programa Anual de Trabajo de Contraloría Social.</w:t>
            </w:r>
          </w:p>
        </w:tc>
      </w:tr>
      <w:tr w:rsidR="008F6BFD" w:rsidRPr="00B36E8A" w14:paraId="6C34345C" w14:textId="77777777" w:rsidTr="007421E1">
        <w:tc>
          <w:tcPr>
            <w:tcW w:w="1413" w:type="dxa"/>
          </w:tcPr>
          <w:p w14:paraId="157977EB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II.-</w:t>
            </w:r>
          </w:p>
        </w:tc>
        <w:tc>
          <w:tcPr>
            <w:tcW w:w="7229" w:type="dxa"/>
          </w:tcPr>
          <w:p w14:paraId="6FFA30EF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Ficha Informativa de Servicios.</w:t>
            </w:r>
          </w:p>
        </w:tc>
      </w:tr>
      <w:tr w:rsidR="008F6BFD" w:rsidRPr="00B36E8A" w14:paraId="61F3BA1F" w14:textId="77777777" w:rsidTr="007421E1">
        <w:tc>
          <w:tcPr>
            <w:tcW w:w="1413" w:type="dxa"/>
          </w:tcPr>
          <w:p w14:paraId="29C9B139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III.-</w:t>
            </w:r>
          </w:p>
        </w:tc>
        <w:tc>
          <w:tcPr>
            <w:tcW w:w="7229" w:type="dxa"/>
          </w:tcPr>
          <w:p w14:paraId="39A09EAA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Acta de Registro de Comité de Contraloría Social.</w:t>
            </w:r>
          </w:p>
        </w:tc>
      </w:tr>
      <w:tr w:rsidR="008F6BFD" w:rsidRPr="00B36E8A" w14:paraId="65209501" w14:textId="77777777" w:rsidTr="007421E1">
        <w:tc>
          <w:tcPr>
            <w:tcW w:w="1413" w:type="dxa"/>
          </w:tcPr>
          <w:p w14:paraId="5E381359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IV.-</w:t>
            </w:r>
          </w:p>
        </w:tc>
        <w:tc>
          <w:tcPr>
            <w:tcW w:w="7229" w:type="dxa"/>
          </w:tcPr>
          <w:p w14:paraId="284B203D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Minutas de Reunión de los Comités de Contraloría Social</w:t>
            </w:r>
          </w:p>
        </w:tc>
      </w:tr>
      <w:tr w:rsidR="008F6BFD" w:rsidRPr="00B36E8A" w14:paraId="797AB944" w14:textId="77777777" w:rsidTr="007421E1">
        <w:tc>
          <w:tcPr>
            <w:tcW w:w="1413" w:type="dxa"/>
          </w:tcPr>
          <w:p w14:paraId="2E014731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V.-</w:t>
            </w:r>
          </w:p>
        </w:tc>
        <w:tc>
          <w:tcPr>
            <w:tcW w:w="7229" w:type="dxa"/>
          </w:tcPr>
          <w:p w14:paraId="0214F800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Lista de Asistencia.</w:t>
            </w:r>
          </w:p>
        </w:tc>
      </w:tr>
      <w:tr w:rsidR="008F6BFD" w:rsidRPr="00B36E8A" w14:paraId="741ADC14" w14:textId="77777777" w:rsidTr="007421E1">
        <w:tc>
          <w:tcPr>
            <w:tcW w:w="1413" w:type="dxa"/>
          </w:tcPr>
          <w:p w14:paraId="7422586B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VI.-</w:t>
            </w:r>
          </w:p>
        </w:tc>
        <w:tc>
          <w:tcPr>
            <w:tcW w:w="7229" w:type="dxa"/>
          </w:tcPr>
          <w:p w14:paraId="64A6F53C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Informe del Comité de Contraloría Social.</w:t>
            </w:r>
          </w:p>
        </w:tc>
      </w:tr>
      <w:tr w:rsidR="008F6BFD" w:rsidRPr="00B36E8A" w14:paraId="5E02381C" w14:textId="77777777" w:rsidTr="007421E1">
        <w:tc>
          <w:tcPr>
            <w:tcW w:w="1413" w:type="dxa"/>
          </w:tcPr>
          <w:p w14:paraId="4579F0F0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VII.-</w:t>
            </w:r>
          </w:p>
        </w:tc>
        <w:tc>
          <w:tcPr>
            <w:tcW w:w="7229" w:type="dxa"/>
          </w:tcPr>
          <w:p w14:paraId="721D02D2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Acta de Sustitución de Integrante del Comité de Contraloría Social.</w:t>
            </w:r>
          </w:p>
        </w:tc>
      </w:tr>
      <w:tr w:rsidR="008F6BFD" w:rsidRPr="00B36E8A" w14:paraId="3D6CFB0D" w14:textId="77777777" w:rsidTr="007421E1">
        <w:tc>
          <w:tcPr>
            <w:tcW w:w="1413" w:type="dxa"/>
          </w:tcPr>
          <w:p w14:paraId="162F73E6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VIII.-</w:t>
            </w:r>
          </w:p>
        </w:tc>
        <w:tc>
          <w:tcPr>
            <w:tcW w:w="7229" w:type="dxa"/>
          </w:tcPr>
          <w:p w14:paraId="357DFD58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Quejas y Denuncias.</w:t>
            </w:r>
          </w:p>
        </w:tc>
      </w:tr>
      <w:tr w:rsidR="008F6BFD" w:rsidRPr="00B36E8A" w14:paraId="666727F2" w14:textId="77777777" w:rsidTr="007421E1">
        <w:tc>
          <w:tcPr>
            <w:tcW w:w="1413" w:type="dxa"/>
          </w:tcPr>
          <w:p w14:paraId="18E7F2A6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Anexo IX.-</w:t>
            </w:r>
          </w:p>
        </w:tc>
        <w:tc>
          <w:tcPr>
            <w:tcW w:w="7229" w:type="dxa"/>
          </w:tcPr>
          <w:p w14:paraId="15548461" w14:textId="77777777" w:rsidR="008F6BFD" w:rsidRPr="00B36E8A" w:rsidRDefault="008F6BFD" w:rsidP="007421E1">
            <w:pPr>
              <w:spacing w:line="360" w:lineRule="auto"/>
              <w:jc w:val="both"/>
              <w:rPr>
                <w:rFonts w:ascii="Montserrat" w:hAnsi="Montserrat" w:cs="Arial"/>
                <w:sz w:val="20"/>
                <w:szCs w:val="20"/>
                <w:lang w:eastAsia="es-MX"/>
              </w:rPr>
            </w:pPr>
            <w:r w:rsidRPr="00B36E8A">
              <w:rPr>
                <w:rFonts w:ascii="Montserrat" w:hAnsi="Montserrat" w:cs="Arial"/>
                <w:sz w:val="20"/>
                <w:szCs w:val="20"/>
                <w:lang w:eastAsia="es-MX"/>
              </w:rPr>
              <w:t>Solicitud de Información.</w:t>
            </w:r>
          </w:p>
        </w:tc>
      </w:tr>
    </w:tbl>
    <w:p w14:paraId="1E745D49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12B8259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Los resultados que se obtengan, por parte de los Comités de Contraloría Social, serán registrados en el Sistema Informático de Contraloría Social de la Secretaría de la Función Pública; por los responsables que para tal efecto señale las Instancias Ejecutoras.</w:t>
      </w:r>
    </w:p>
    <w:p w14:paraId="2D347F74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520A4700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Con base en el seguimiento del Informe del Comité de Contraloría Social (Anexo IV), se establecerán las acciones correspondientes para la corrección de la problemática y las desviaciones detectadas.</w:t>
      </w:r>
    </w:p>
    <w:p w14:paraId="6F52BE3D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545911EF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lastRenderedPageBreak/>
        <w:t>La Instancia Normativa con el apoyo de la Instancia Ejecutora verificará el cumplimiento de las acciones programadas y resultados de la Contraloría Social en los Centros Gerontológicos donde se establecieron los CCS considerando:</w:t>
      </w:r>
    </w:p>
    <w:p w14:paraId="7811EDB0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62D88068" w14:textId="77777777" w:rsidR="008F6BFD" w:rsidRPr="00462626" w:rsidRDefault="008F6BFD" w:rsidP="008F6BF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462626">
        <w:rPr>
          <w:rFonts w:ascii="Montserrat" w:hAnsi="Montserrat" w:cs="Arial"/>
          <w:sz w:val="20"/>
          <w:szCs w:val="20"/>
          <w:lang w:eastAsia="es-MX"/>
        </w:rPr>
        <w:t>Seguimiento a las actividades de promoción y operación de Contraloría Social.</w:t>
      </w:r>
    </w:p>
    <w:p w14:paraId="26C2FF35" w14:textId="77777777" w:rsidR="008F6BFD" w:rsidRPr="00462626" w:rsidRDefault="008F6BFD" w:rsidP="008F6BF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462626">
        <w:rPr>
          <w:rFonts w:ascii="Montserrat" w:hAnsi="Montserrat" w:cs="Arial"/>
          <w:sz w:val="20"/>
          <w:szCs w:val="20"/>
          <w:lang w:eastAsia="es-MX"/>
        </w:rPr>
        <w:t>Atención a los Ejecutores del Programa de Servicios de Asistencia Social Integral o Integrantes de los CCS, a través de los medios de comunicación establecidos.</w:t>
      </w:r>
    </w:p>
    <w:p w14:paraId="21C55D89" w14:textId="77777777" w:rsidR="008F6BFD" w:rsidRPr="00462626" w:rsidRDefault="008F6BFD" w:rsidP="008F6BF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462626">
        <w:rPr>
          <w:rFonts w:ascii="Montserrat" w:hAnsi="Montserrat" w:cs="Arial"/>
          <w:sz w:val="20"/>
          <w:szCs w:val="20"/>
          <w:lang w:eastAsia="es-MX"/>
        </w:rPr>
        <w:t xml:space="preserve">Elaboración de Informe del análisis de los resultados de la Contraloría Social y plantear acciones de mejora, mismo que deberá ser enviado a la Secretaría de la Función Pública, a través de la </w:t>
      </w:r>
      <w:r w:rsidRPr="00E37EF0">
        <w:rPr>
          <w:rFonts w:ascii="Montserrat" w:hAnsi="Montserrat" w:cs="Arial"/>
          <w:sz w:val="20"/>
          <w:szCs w:val="20"/>
        </w:rPr>
        <w:t>Direc</w:t>
      </w:r>
      <w:r>
        <w:rPr>
          <w:rFonts w:ascii="Montserrat" w:hAnsi="Montserrat" w:cs="Arial"/>
          <w:sz w:val="20"/>
          <w:szCs w:val="20"/>
        </w:rPr>
        <w:t>ción</w:t>
      </w:r>
      <w:r w:rsidRPr="00E37EF0">
        <w:rPr>
          <w:rFonts w:ascii="Montserrat" w:hAnsi="Montserrat" w:cs="Arial"/>
          <w:sz w:val="20"/>
          <w:szCs w:val="20"/>
        </w:rPr>
        <w:t xml:space="preserve"> de Vinculación con Estados, Municipios y Sociedad Civil</w:t>
      </w:r>
      <w:r w:rsidRPr="00462626">
        <w:rPr>
          <w:rFonts w:ascii="Montserrat" w:hAnsi="Montserrat" w:cs="Arial"/>
          <w:sz w:val="20"/>
          <w:szCs w:val="20"/>
          <w:lang w:eastAsia="es-MX"/>
        </w:rPr>
        <w:t>.</w:t>
      </w:r>
    </w:p>
    <w:p w14:paraId="2BA21CF9" w14:textId="77777777" w:rsidR="008F6BFD" w:rsidRPr="00B36E8A" w:rsidRDefault="008F6BFD" w:rsidP="008F6BFD">
      <w:p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053E4BE3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Se promoverá la vinculación del seguimiento de las actividades y de los resultados de la Contraloría Social con los mecanismos de denuncias existentes.</w:t>
      </w:r>
    </w:p>
    <w:p w14:paraId="41F1E542" w14:textId="77777777" w:rsidR="008F6BFD" w:rsidRPr="00B36E8A" w:rsidRDefault="008F6BFD" w:rsidP="008F6BFD">
      <w:p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7F4EBBE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>La responsabilidad de capturar las actividades de Contraloría Social en el Sistema Informático de Contraloría Social, así como de recopilar los anexos, recaerá en el o los responsable(s) asignados por las Instancias Ejecutoras, quienes serán los encargados de enviar copia de la información a la Instancia Normativa por medio de la Dirección General de Integración Social, sito en Av. Insurgentes Sur No. 3700-B, Col. Insurgentes Cuicuilco, Alcaldía Coyoacán, C.P. 04530, Ciudad de México.</w:t>
      </w:r>
    </w:p>
    <w:p w14:paraId="0A04BEE7" w14:textId="77777777" w:rsidR="008F6BFD" w:rsidRPr="00B36E8A" w:rsidRDefault="008F6BFD" w:rsidP="008F6BFD">
      <w:p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31C6687" w14:textId="77777777" w:rsidR="008F6BFD" w:rsidRPr="00B36E8A" w:rsidRDefault="008F6BFD" w:rsidP="008F6BFD">
      <w:pPr>
        <w:spacing w:line="360" w:lineRule="auto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2396353E" w14:textId="77777777" w:rsidR="008F6BFD" w:rsidRDefault="008F6BFD" w:rsidP="008F6BFD">
      <w:pPr>
        <w:pStyle w:val="Prrafodelista"/>
        <w:numPr>
          <w:ilvl w:val="0"/>
          <w:numId w:val="1"/>
        </w:numPr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  <w:bookmarkStart w:id="9" w:name="_Toc8147979"/>
      <w:r w:rsidRPr="00B36E8A"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  <w:t>ACTIVIDADES DE COORDINACIÓN</w:t>
      </w:r>
      <w:bookmarkEnd w:id="9"/>
    </w:p>
    <w:p w14:paraId="54854A16" w14:textId="77777777" w:rsidR="008F6BFD" w:rsidRPr="00B36E8A" w:rsidRDefault="008F6BFD" w:rsidP="008F6BFD">
      <w:pPr>
        <w:pStyle w:val="Prrafodelista"/>
        <w:tabs>
          <w:tab w:val="left" w:pos="2741"/>
        </w:tabs>
        <w:spacing w:after="0" w:line="360" w:lineRule="auto"/>
        <w:ind w:left="567"/>
        <w:contextualSpacing w:val="0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val="es-ES" w:eastAsia="es-ES"/>
        </w:rPr>
      </w:pPr>
    </w:p>
    <w:p w14:paraId="18782189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t xml:space="preserve">Cuando el Programa sea ejecutado por las Instancias Ejecutoras, la Instancia Normativa, a través de la Dirección General de Integración Social, instruirá y solicitará a que los responsables de los Centros Gerontológicos apoyen las funciones que se establecen en los “Lineamientos para la Promoción y Operación de la Contraloría Social en los Programas Federales de Desarrollo Social”, </w:t>
      </w:r>
      <w:r>
        <w:rPr>
          <w:rFonts w:ascii="Montserrat" w:hAnsi="Montserrat" w:cs="Arial"/>
          <w:sz w:val="20"/>
          <w:szCs w:val="20"/>
          <w:lang w:eastAsia="es-MX"/>
        </w:rPr>
        <w:t>vigentes</w:t>
      </w:r>
      <w:r w:rsidRPr="00B36E8A">
        <w:rPr>
          <w:rFonts w:ascii="Montserrat" w:hAnsi="Montserrat" w:cs="Arial"/>
          <w:sz w:val="20"/>
          <w:szCs w:val="20"/>
          <w:lang w:eastAsia="es-MX"/>
        </w:rPr>
        <w:t>.</w:t>
      </w:r>
    </w:p>
    <w:p w14:paraId="53AB3BB1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6B1DD49B" w14:textId="77777777" w:rsidR="008F6BFD" w:rsidRPr="00B36E8A" w:rsidRDefault="008F6BFD" w:rsidP="008F6BFD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  <w:r w:rsidRPr="00B36E8A">
        <w:rPr>
          <w:rFonts w:ascii="Montserrat" w:hAnsi="Montserrat" w:cs="Arial"/>
          <w:sz w:val="20"/>
          <w:szCs w:val="20"/>
          <w:lang w:eastAsia="es-MX"/>
        </w:rPr>
        <w:lastRenderedPageBreak/>
        <w:t>Las quejas, denuncias y sugerencias remitidas por la población beneficiada de los Programas Federales de Desarrollo Social, a través de los Comités de Contraloría Social, podrán ser captadas por las siguientes instancias para que sean atendidas por las autoridades competentes:</w:t>
      </w:r>
    </w:p>
    <w:p w14:paraId="3E19A410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Secretaría de la Función Pública</w:t>
      </w:r>
    </w:p>
    <w:p w14:paraId="78B7E09C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</w:p>
    <w:p w14:paraId="4130C8F7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>
        <w:rPr>
          <w:rFonts w:ascii="Montserrat" w:eastAsiaTheme="minorHAnsi" w:hAnsi="Montserrat" w:cs="Arial"/>
          <w:b/>
          <w:color w:val="000000"/>
          <w:sz w:val="20"/>
          <w:szCs w:val="20"/>
        </w:rPr>
        <w:t>Sistema Integral de Denuncias Ciudadanas (SIDEC):</w:t>
      </w:r>
    </w:p>
    <w:p w14:paraId="079A9529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>
        <w:rPr>
          <w:rFonts w:ascii="Montserrat" w:eastAsiaTheme="minorHAnsi" w:hAnsi="Montserrat" w:cs="Arial"/>
          <w:color w:val="000000"/>
          <w:sz w:val="20"/>
          <w:szCs w:val="20"/>
        </w:rPr>
        <w:t>https://sidec.funcionpublica.gob.mx/#!/</w:t>
      </w:r>
    </w:p>
    <w:p w14:paraId="5058E8CF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</w:p>
    <w:p w14:paraId="51E311A0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>
        <w:rPr>
          <w:rFonts w:ascii="Montserrat" w:eastAsiaTheme="minorHAnsi" w:hAnsi="Montserrat" w:cs="Arial"/>
          <w:b/>
          <w:color w:val="000000"/>
          <w:sz w:val="20"/>
          <w:szCs w:val="20"/>
        </w:rPr>
        <w:t>Vía correspondencia:</w:t>
      </w:r>
    </w:p>
    <w:p w14:paraId="0F2815A6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>
        <w:rPr>
          <w:rFonts w:ascii="Montserrat" w:eastAsiaTheme="minorHAnsi" w:hAnsi="Montserrat" w:cs="Arial"/>
          <w:color w:val="000000"/>
          <w:sz w:val="20"/>
          <w:szCs w:val="20"/>
        </w:rPr>
        <w:t xml:space="preserve">Envía tu escrito a la Dirección General de Denuncias e Investigaciones de la Secretaría de la Función Pública en Av. Insurgentes Sur No. 1735, Piso 2 Ala Norte, Guadalupe </w:t>
      </w:r>
      <w:proofErr w:type="spellStart"/>
      <w:r>
        <w:rPr>
          <w:rFonts w:ascii="Montserrat" w:eastAsiaTheme="minorHAnsi" w:hAnsi="Montserrat" w:cs="Arial"/>
          <w:color w:val="000000"/>
          <w:sz w:val="20"/>
          <w:szCs w:val="20"/>
        </w:rPr>
        <w:t>Inn</w:t>
      </w:r>
      <w:proofErr w:type="spellEnd"/>
      <w:r>
        <w:rPr>
          <w:rFonts w:ascii="Montserrat" w:eastAsiaTheme="minorHAnsi" w:hAnsi="Montserrat" w:cs="Arial"/>
          <w:color w:val="000000"/>
          <w:sz w:val="20"/>
          <w:szCs w:val="20"/>
        </w:rPr>
        <w:t>, Álvaro Obregón, CP 01020, Ciudad de México.</w:t>
      </w:r>
    </w:p>
    <w:p w14:paraId="0FD331B6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</w:p>
    <w:p w14:paraId="5091B063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>
        <w:rPr>
          <w:rFonts w:ascii="Montserrat" w:eastAsiaTheme="minorHAnsi" w:hAnsi="Montserrat" w:cs="Arial"/>
          <w:b/>
          <w:color w:val="000000"/>
          <w:sz w:val="20"/>
          <w:szCs w:val="20"/>
        </w:rPr>
        <w:t>Presencial:</w:t>
      </w:r>
    </w:p>
    <w:p w14:paraId="0028AB32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>
        <w:rPr>
          <w:rFonts w:ascii="Montserrat" w:eastAsiaTheme="minorHAnsi" w:hAnsi="Montserrat" w:cs="Arial"/>
          <w:color w:val="000000"/>
          <w:sz w:val="20"/>
          <w:szCs w:val="20"/>
        </w:rPr>
        <w:t xml:space="preserve">En el módulo 3 de la Secretaría de la Función Pública ubicado en Av. Insurgentes Sur 1735, PB, Guadalupe </w:t>
      </w:r>
      <w:proofErr w:type="spellStart"/>
      <w:r>
        <w:rPr>
          <w:rFonts w:ascii="Montserrat" w:eastAsiaTheme="minorHAnsi" w:hAnsi="Montserrat" w:cs="Arial"/>
          <w:color w:val="000000"/>
          <w:sz w:val="20"/>
          <w:szCs w:val="20"/>
        </w:rPr>
        <w:t>Inn</w:t>
      </w:r>
      <w:proofErr w:type="spellEnd"/>
      <w:r>
        <w:rPr>
          <w:rFonts w:ascii="Montserrat" w:eastAsiaTheme="minorHAnsi" w:hAnsi="Montserrat" w:cs="Arial"/>
          <w:color w:val="000000"/>
          <w:sz w:val="20"/>
          <w:szCs w:val="20"/>
        </w:rPr>
        <w:t>, Álvaro Obregón, Código Postal 01020, Ciudad de México.</w:t>
      </w:r>
    </w:p>
    <w:p w14:paraId="333C5FDA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</w:p>
    <w:p w14:paraId="67EAF7D4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b/>
          <w:color w:val="000000"/>
          <w:sz w:val="20"/>
          <w:szCs w:val="20"/>
        </w:rPr>
        <w:t>Vía telefónica:</w:t>
      </w:r>
    </w:p>
    <w:p w14:paraId="3C326F23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>En el interior de la República al 01 800 11 28 700 y en la Ciudad de México 55 2000 2000</w:t>
      </w:r>
    </w:p>
    <w:p w14:paraId="6D3641C5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</w:p>
    <w:p w14:paraId="55860E89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b/>
          <w:color w:val="000000"/>
          <w:sz w:val="20"/>
          <w:szCs w:val="20"/>
        </w:rPr>
        <w:t>Plataforma: Ciudadanos Alertadores Internos y Externos de la Corrupción.</w:t>
      </w:r>
    </w:p>
    <w:p w14:paraId="2A60C8A5" w14:textId="77777777" w:rsidR="0038209C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 xml:space="preserve">La plataforma de alertadores está diseñada para atender actos graves de corrupción, </w:t>
      </w:r>
    </w:p>
    <w:p w14:paraId="7F8B7BF0" w14:textId="5DFE2D3E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proofErr w:type="gramStart"/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>en</w:t>
      </w:r>
      <w:proofErr w:type="gramEnd"/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 xml:space="preserve"> los que se encuentren involucradas personas servidoras públicas federales. </w:t>
      </w:r>
    </w:p>
    <w:p w14:paraId="251EA498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>Pueden alertar: Cohecho, Peculado y Desvío de recursos públicos:</w:t>
      </w:r>
    </w:p>
    <w:p w14:paraId="239D1F2E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 w:rsidRPr="001148E6">
        <w:rPr>
          <w:rFonts w:ascii="Montserrat" w:eastAsiaTheme="minorHAnsi" w:hAnsi="Montserrat" w:cs="Arial"/>
          <w:color w:val="000000"/>
          <w:sz w:val="20"/>
          <w:szCs w:val="20"/>
        </w:rPr>
        <w:t>https://alertadores.funcionpublica.gob.mx/</w:t>
      </w:r>
    </w:p>
    <w:p w14:paraId="754F8093" w14:textId="77777777" w:rsidR="000371DD" w:rsidRPr="001148E6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</w:p>
    <w:p w14:paraId="060481B0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 w:rsidRPr="001148E6">
        <w:rPr>
          <w:rFonts w:ascii="Montserrat" w:hAnsi="Montserrat" w:cs="Arial"/>
          <w:b/>
          <w:sz w:val="20"/>
          <w:szCs w:val="20"/>
        </w:rPr>
        <w:t>Denuncia Ciudadana sobre actos de Corrupción o faltas administrativas de los servidores públicos (SIDEC):</w:t>
      </w:r>
    </w:p>
    <w:p w14:paraId="75F00132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 w:rsidRPr="001148E6">
        <w:rPr>
          <w:rFonts w:ascii="Montserrat" w:hAnsi="Montserrat" w:cs="Arial"/>
          <w:sz w:val="20"/>
          <w:szCs w:val="20"/>
        </w:rPr>
        <w:t>https://sidec.funcionpublica.gob.mx/#!/</w:t>
      </w:r>
    </w:p>
    <w:p w14:paraId="136AC737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</w:p>
    <w:p w14:paraId="026939C3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b/>
          <w:color w:val="000000"/>
          <w:sz w:val="20"/>
          <w:szCs w:val="20"/>
        </w:rPr>
      </w:pPr>
      <w:r>
        <w:rPr>
          <w:rFonts w:ascii="Montserrat" w:eastAsiaTheme="minorHAnsi" w:hAnsi="Montserrat" w:cs="Arial"/>
          <w:b/>
          <w:color w:val="000000"/>
          <w:sz w:val="20"/>
          <w:szCs w:val="20"/>
        </w:rPr>
        <w:t>Vía chat o Apps para dispositivos móviles:</w:t>
      </w:r>
    </w:p>
    <w:p w14:paraId="19D9AAD6" w14:textId="77777777" w:rsidR="000371DD" w:rsidRDefault="000371DD" w:rsidP="000371DD">
      <w:pPr>
        <w:autoSpaceDE w:val="0"/>
        <w:autoSpaceDN w:val="0"/>
        <w:adjustRightInd w:val="0"/>
        <w:jc w:val="center"/>
        <w:rPr>
          <w:rFonts w:ascii="Montserrat" w:eastAsiaTheme="minorHAnsi" w:hAnsi="Montserrat" w:cs="Arial"/>
          <w:color w:val="000000"/>
          <w:sz w:val="20"/>
          <w:szCs w:val="20"/>
        </w:rPr>
      </w:pPr>
      <w:r>
        <w:rPr>
          <w:rFonts w:ascii="Montserrat" w:eastAsiaTheme="minorHAnsi" w:hAnsi="Montserrat" w:cs="Arial"/>
          <w:color w:val="000000"/>
          <w:sz w:val="20"/>
          <w:szCs w:val="20"/>
        </w:rPr>
        <w:t>"</w:t>
      </w:r>
      <w:r>
        <w:rPr>
          <w:rFonts w:ascii="Montserrat" w:hAnsi="Montserrat" w:cs="Arial"/>
          <w:sz w:val="20"/>
          <w:szCs w:val="20"/>
        </w:rPr>
        <w:t>Denuncia Ciudadana de la Corrupción</w:t>
      </w:r>
      <w:r>
        <w:rPr>
          <w:rFonts w:ascii="Montserrat" w:eastAsiaTheme="minorHAnsi" w:hAnsi="Montserrat" w:cs="Arial"/>
          <w:color w:val="000000"/>
          <w:sz w:val="20"/>
          <w:szCs w:val="20"/>
        </w:rPr>
        <w:t>"</w:t>
      </w:r>
    </w:p>
    <w:p w14:paraId="4E7B81AD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Fiscalía Especializada en Delitos Electorales (FEPADE)</w:t>
      </w:r>
    </w:p>
    <w:p w14:paraId="732AA196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01800 833 7233</w:t>
      </w:r>
    </w:p>
    <w:p w14:paraId="4585EC3B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fiscalenlinea@pgr.gob.mx</w:t>
      </w:r>
    </w:p>
    <w:p w14:paraId="3DC46D46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www.fepadenet.pgr.gob.mx</w:t>
      </w:r>
    </w:p>
    <w:p w14:paraId="33A0E81A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</w:p>
    <w:p w14:paraId="59140DF7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Órgano Interno de Control en el Sistema para el Desarrollo Integral de la Familia</w:t>
      </w:r>
    </w:p>
    <w:p w14:paraId="7168AED8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Prolongación Xochicalco 947, planta baja</w:t>
      </w:r>
    </w:p>
    <w:p w14:paraId="580886CF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Colonia Santa Cruz Atoyac, Delegación Benito Juárez</w:t>
      </w:r>
    </w:p>
    <w:p w14:paraId="5A28943B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lastRenderedPageBreak/>
        <w:t>C.P. 06070, Ciudad de México,</w:t>
      </w:r>
    </w:p>
    <w:p w14:paraId="61CB7DE3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55 30032200 extensión 2522 y 7280</w:t>
      </w:r>
    </w:p>
    <w:p w14:paraId="56A9613A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luis.sarabia@dif.gob.mx</w:t>
      </w:r>
    </w:p>
    <w:p w14:paraId="3B03E043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mvazquez@dif.gob.mx</w:t>
      </w:r>
    </w:p>
    <w:p w14:paraId="299EF648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</w:p>
    <w:p w14:paraId="525AFD0D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Sistema para el Desarrollo integral de la Familia</w:t>
      </w:r>
    </w:p>
    <w:p w14:paraId="07AAADD9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Unidad de Asistencia e Inclusión Social</w:t>
      </w:r>
    </w:p>
    <w:p w14:paraId="39DC144E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Prolongación Xochicalco 947, 2° piso</w:t>
      </w:r>
    </w:p>
    <w:p w14:paraId="4B03D033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Colonia Santa Cruz Atoyac, Alcaldía de Benito Juárez</w:t>
      </w:r>
    </w:p>
    <w:p w14:paraId="6C570286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C.P. 06070, Ciudad de México,</w:t>
      </w:r>
    </w:p>
    <w:p w14:paraId="6108D241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 w:rsidRPr="001148E6">
        <w:rPr>
          <w:rFonts w:ascii="Montserrat" w:hAnsi="Montserrat" w:cs="Arial"/>
          <w:sz w:val="20"/>
          <w:szCs w:val="20"/>
        </w:rPr>
        <w:t>55 3003 2200, extensión 4012 y 1410</w:t>
      </w:r>
    </w:p>
    <w:p w14:paraId="2A76DFF5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 w:rsidRPr="001148E6">
        <w:rPr>
          <w:rFonts w:ascii="Montserrat" w:hAnsi="Montserrat" w:cs="Arial"/>
          <w:sz w:val="20"/>
          <w:szCs w:val="20"/>
        </w:rPr>
        <w:t>jhernandez@dif.gob.mx</w:t>
      </w:r>
    </w:p>
    <w:p w14:paraId="2D7A7367" w14:textId="77777777" w:rsidR="000371DD" w:rsidRPr="001148E6" w:rsidRDefault="000371DD" w:rsidP="000371DD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0B47FED0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1148E6">
        <w:rPr>
          <w:rFonts w:ascii="Montserrat" w:hAnsi="Montserrat" w:cs="Arial"/>
          <w:b/>
          <w:bCs/>
          <w:sz w:val="20"/>
          <w:szCs w:val="20"/>
        </w:rPr>
        <w:t>Las Contralorías Sociales podrán remitir información que consideren pertinente</w:t>
      </w:r>
    </w:p>
    <w:p w14:paraId="64073705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b/>
          <w:bCs/>
          <w:sz w:val="20"/>
          <w:szCs w:val="20"/>
        </w:rPr>
      </w:pPr>
      <w:proofErr w:type="gramStart"/>
      <w:r w:rsidRPr="001148E6">
        <w:rPr>
          <w:rFonts w:ascii="Montserrat" w:hAnsi="Montserrat" w:cs="Arial"/>
          <w:b/>
          <w:bCs/>
          <w:sz w:val="20"/>
          <w:szCs w:val="20"/>
        </w:rPr>
        <w:t>a</w:t>
      </w:r>
      <w:proofErr w:type="gramEnd"/>
      <w:r w:rsidRPr="001148E6">
        <w:rPr>
          <w:rFonts w:ascii="Montserrat" w:hAnsi="Montserrat" w:cs="Arial"/>
          <w:b/>
          <w:bCs/>
          <w:sz w:val="20"/>
          <w:szCs w:val="20"/>
        </w:rPr>
        <w:t xml:space="preserve"> la Coordinación de Vinculación con Organizaciones Sociales y Civiles a través</w:t>
      </w:r>
    </w:p>
    <w:p w14:paraId="03D6A345" w14:textId="77777777" w:rsidR="000371DD" w:rsidRPr="001148E6" w:rsidRDefault="000371DD" w:rsidP="000371DD">
      <w:pPr>
        <w:spacing w:before="60" w:after="60"/>
        <w:jc w:val="center"/>
        <w:rPr>
          <w:rFonts w:ascii="Montserrat" w:hAnsi="Montserrat" w:cs="Arial"/>
          <w:b/>
          <w:bCs/>
          <w:sz w:val="20"/>
          <w:szCs w:val="20"/>
        </w:rPr>
      </w:pPr>
      <w:proofErr w:type="gramStart"/>
      <w:r w:rsidRPr="001148E6">
        <w:rPr>
          <w:rFonts w:ascii="Montserrat" w:hAnsi="Montserrat" w:cs="Arial"/>
          <w:b/>
          <w:bCs/>
          <w:sz w:val="20"/>
          <w:szCs w:val="20"/>
        </w:rPr>
        <w:t>del</w:t>
      </w:r>
      <w:proofErr w:type="gramEnd"/>
      <w:r w:rsidRPr="001148E6">
        <w:rPr>
          <w:rFonts w:ascii="Montserrat" w:hAnsi="Montserrat" w:cs="Arial"/>
          <w:b/>
          <w:bCs/>
          <w:sz w:val="20"/>
          <w:szCs w:val="20"/>
        </w:rPr>
        <w:t xml:space="preserve"> correo electrónico institucional de la Contraloría Social</w:t>
      </w:r>
    </w:p>
    <w:p w14:paraId="5C42497C" w14:textId="77777777" w:rsidR="000371DD" w:rsidRDefault="000371DD" w:rsidP="000371DD">
      <w:pPr>
        <w:spacing w:before="60" w:after="60"/>
        <w:jc w:val="center"/>
        <w:rPr>
          <w:rFonts w:ascii="Montserrat" w:hAnsi="Montserrat" w:cs="Arial"/>
          <w:sz w:val="20"/>
          <w:szCs w:val="20"/>
        </w:rPr>
      </w:pPr>
      <w:r w:rsidRPr="001148E6">
        <w:rPr>
          <w:rFonts w:ascii="Montserrat" w:hAnsi="Montserrat" w:cs="Arial"/>
          <w:sz w:val="20"/>
          <w:szCs w:val="20"/>
        </w:rPr>
        <w:t>contraloríasocial@funcionpublica.gob.mx.</w:t>
      </w:r>
    </w:p>
    <w:p w14:paraId="0F1D77CE" w14:textId="77777777" w:rsidR="008F6BFD" w:rsidRDefault="008F6BFD" w:rsidP="008F6BFD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0B4A26BD" w14:textId="77777777" w:rsidR="001148E6" w:rsidRDefault="001148E6" w:rsidP="008F6BFD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36BCD303" w14:textId="77777777" w:rsidR="001148E6" w:rsidRPr="001148E6" w:rsidRDefault="001148E6" w:rsidP="008F6BFD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7889E36A" w14:textId="12D5E7CB" w:rsidR="008F6BFD" w:rsidRPr="001148E6" w:rsidRDefault="008F6BFD" w:rsidP="00F82C8A">
      <w:pPr>
        <w:spacing w:line="360" w:lineRule="auto"/>
        <w:ind w:firstLine="284"/>
        <w:jc w:val="center"/>
        <w:rPr>
          <w:rFonts w:ascii="Montserrat" w:hAnsi="Montserrat" w:cs="Arial"/>
          <w:i/>
          <w:sz w:val="20"/>
          <w:szCs w:val="20"/>
          <w:lang w:eastAsia="es-MX"/>
        </w:rPr>
      </w:pPr>
      <w:r w:rsidRPr="001148E6">
        <w:rPr>
          <w:rFonts w:ascii="Montserrat" w:hAnsi="Montserrat" w:cs="Arial"/>
          <w:i/>
          <w:sz w:val="20"/>
          <w:szCs w:val="20"/>
          <w:lang w:eastAsia="es-MX"/>
        </w:rPr>
        <w:t>Cualquier asunto no previsto, así como cualquier caso de interpretación o duda será resuelto por la Unidad de Asistencia e Inclusión Social, para lo cual se formulará la consulta correspondiente por escrito y ésta se resolverá en tiempo y forma.</w:t>
      </w:r>
    </w:p>
    <w:p w14:paraId="04F7F655" w14:textId="77777777" w:rsidR="001148E6" w:rsidRPr="001148E6" w:rsidRDefault="001148E6" w:rsidP="00F82C8A">
      <w:pPr>
        <w:spacing w:line="360" w:lineRule="auto"/>
        <w:ind w:firstLine="284"/>
        <w:jc w:val="center"/>
        <w:rPr>
          <w:rFonts w:ascii="Montserrat" w:hAnsi="Montserrat" w:cs="Arial"/>
          <w:i/>
          <w:sz w:val="20"/>
          <w:szCs w:val="20"/>
          <w:lang w:eastAsia="es-MX"/>
        </w:rPr>
      </w:pPr>
    </w:p>
    <w:p w14:paraId="37B1BEFF" w14:textId="77777777" w:rsidR="001148E6" w:rsidRPr="001148E6" w:rsidRDefault="001148E6" w:rsidP="00F82C8A">
      <w:pPr>
        <w:spacing w:line="360" w:lineRule="auto"/>
        <w:ind w:firstLine="284"/>
        <w:jc w:val="center"/>
        <w:rPr>
          <w:rFonts w:ascii="Montserrat" w:hAnsi="Montserrat" w:cs="Arial"/>
          <w:i/>
          <w:sz w:val="20"/>
          <w:szCs w:val="20"/>
          <w:lang w:eastAsia="es-MX"/>
        </w:rPr>
      </w:pPr>
    </w:p>
    <w:p w14:paraId="38F9053E" w14:textId="77777777" w:rsidR="001148E6" w:rsidRPr="001148E6" w:rsidRDefault="001148E6" w:rsidP="00F82C8A">
      <w:pPr>
        <w:spacing w:line="360" w:lineRule="auto"/>
        <w:ind w:firstLine="284"/>
        <w:jc w:val="center"/>
        <w:rPr>
          <w:rFonts w:ascii="Montserrat" w:hAnsi="Montserrat" w:cs="Arial"/>
          <w:i/>
          <w:sz w:val="20"/>
          <w:szCs w:val="20"/>
          <w:lang w:eastAsia="es-MX"/>
        </w:rPr>
      </w:pPr>
    </w:p>
    <w:p w14:paraId="332A0833" w14:textId="77777777" w:rsidR="00F82C8A" w:rsidRPr="001148E6" w:rsidRDefault="00F82C8A" w:rsidP="008F6BFD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  <w:lang w:eastAsia="es-MX"/>
        </w:rPr>
      </w:pPr>
    </w:p>
    <w:p w14:paraId="5CE65896" w14:textId="77777777" w:rsidR="008F6BFD" w:rsidRPr="001148E6" w:rsidRDefault="008F6BFD" w:rsidP="008F6BFD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1148E6">
        <w:rPr>
          <w:rFonts w:ascii="Montserrat" w:hAnsi="Montserrat" w:cs="Arial"/>
          <w:b/>
          <w:i/>
          <w:color w:val="6D0001"/>
          <w:sz w:val="20"/>
          <w:szCs w:val="20"/>
        </w:rPr>
        <w:t>Este Programa es público, ajeno a cualquier partido político.</w:t>
      </w:r>
    </w:p>
    <w:p w14:paraId="0BE14EBB" w14:textId="77777777" w:rsidR="008F6BFD" w:rsidRPr="001148E6" w:rsidRDefault="008F6BFD" w:rsidP="008F6BFD">
      <w:pPr>
        <w:pStyle w:val="Piedepgina"/>
        <w:spacing w:line="360" w:lineRule="auto"/>
        <w:jc w:val="center"/>
        <w:rPr>
          <w:rFonts w:ascii="Montserrat" w:hAnsi="Montserrat"/>
          <w:color w:val="6D0001"/>
          <w:sz w:val="20"/>
          <w:szCs w:val="20"/>
        </w:rPr>
      </w:pPr>
      <w:r w:rsidRPr="001148E6">
        <w:rPr>
          <w:rFonts w:ascii="Montserrat" w:hAnsi="Montserrat" w:cs="Arial"/>
          <w:b/>
          <w:i/>
          <w:color w:val="6D0001"/>
          <w:sz w:val="20"/>
          <w:szCs w:val="20"/>
        </w:rPr>
        <w:t>Queda prohibido el uso para fines distintos a los establecidos en el Programa</w:t>
      </w:r>
    </w:p>
    <w:sectPr w:rsidR="008F6BFD" w:rsidRPr="001148E6" w:rsidSect="00B621FC">
      <w:headerReference w:type="default" r:id="rId10"/>
      <w:footerReference w:type="default" r:id="rId11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1203" w14:textId="77777777" w:rsidR="00A445CE" w:rsidRDefault="00A445CE" w:rsidP="00541A2C">
      <w:r>
        <w:separator/>
      </w:r>
    </w:p>
  </w:endnote>
  <w:endnote w:type="continuationSeparator" w:id="0">
    <w:p w14:paraId="47CC974E" w14:textId="77777777" w:rsidR="00A445CE" w:rsidRDefault="00A445CE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17A3" w14:textId="633DDA42" w:rsidR="008F6BFD" w:rsidRPr="0084459B" w:rsidRDefault="008F6BFD" w:rsidP="00890394">
    <w:pPr>
      <w:pStyle w:val="Piedepgina"/>
      <w:rPr>
        <w:sz w:val="16"/>
        <w:szCs w:val="16"/>
      </w:rPr>
    </w:pPr>
  </w:p>
  <w:p w14:paraId="78888A99" w14:textId="77777777" w:rsidR="008F6BFD" w:rsidRPr="0084459B" w:rsidRDefault="008F6BFD" w:rsidP="008F6BFD">
    <w:pPr>
      <w:pStyle w:val="Piedepgin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35810ACC" w:rsidR="00541A2C" w:rsidRDefault="00B621FC" w:rsidP="00331473">
    <w:pPr>
      <w:pStyle w:val="Piedepgina"/>
      <w:tabs>
        <w:tab w:val="clear" w:pos="4419"/>
        <w:tab w:val="clear" w:pos="8838"/>
        <w:tab w:val="left" w:pos="3463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40A9F660">
              <wp:simplePos x="0" y="0"/>
              <wp:positionH relativeFrom="column">
                <wp:posOffset>-83820</wp:posOffset>
              </wp:positionH>
              <wp:positionV relativeFrom="paragraph">
                <wp:posOffset>-560070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.6pt;margin-top:-44.1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D4A5" w14:textId="77777777" w:rsidR="00A445CE" w:rsidRDefault="00A445CE" w:rsidP="00541A2C">
      <w:r>
        <w:separator/>
      </w:r>
    </w:p>
  </w:footnote>
  <w:footnote w:type="continuationSeparator" w:id="0">
    <w:p w14:paraId="52F978AB" w14:textId="77777777" w:rsidR="00A445CE" w:rsidRDefault="00A445CE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508AA" w14:textId="56EAFB5A" w:rsidR="008F6BFD" w:rsidRDefault="008F6BFD" w:rsidP="00890394">
    <w:pPr>
      <w:pStyle w:val="Encabezado"/>
      <w:tabs>
        <w:tab w:val="left" w:pos="3620"/>
        <w:tab w:val="left" w:pos="5360"/>
        <w:tab w:val="right" w:pos="9404"/>
      </w:tabs>
      <w:rPr>
        <w:rFonts w:ascii="Adobe Caslon Pro" w:hAnsi="Adobe Caslon Pro"/>
        <w:color w:val="80808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F0180FC" wp14:editId="72AFFF44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75409" cy="1012639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09" cy="1012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Caslon Pro" w:hAnsi="Adobe Caslon Pro"/>
        <w:color w:val="808080"/>
        <w:sz w:val="20"/>
        <w:szCs w:val="20"/>
      </w:rPr>
      <w:tab/>
    </w:r>
    <w:r>
      <w:rPr>
        <w:rFonts w:ascii="Adobe Caslon Pro" w:hAnsi="Adobe Caslon Pro"/>
        <w:color w:val="808080"/>
        <w:sz w:val="20"/>
        <w:szCs w:val="20"/>
      </w:rPr>
      <w:tab/>
    </w:r>
    <w:r>
      <w:rPr>
        <w:rFonts w:ascii="Adobe Caslon Pro" w:hAnsi="Adobe Caslon Pro"/>
        <w:color w:val="808080"/>
        <w:sz w:val="20"/>
        <w:szCs w:val="20"/>
      </w:rPr>
      <w:tab/>
    </w:r>
    <w:r>
      <w:rPr>
        <w:rFonts w:ascii="Adobe Caslon Pro" w:hAnsi="Adobe Caslon Pro"/>
        <w:color w:val="808080"/>
        <w:sz w:val="20"/>
        <w:szCs w:val="20"/>
      </w:rPr>
      <w:tab/>
    </w:r>
  </w:p>
  <w:p w14:paraId="3BDA0B32" w14:textId="792E6D5D" w:rsidR="008F6BFD" w:rsidRPr="0084459B" w:rsidRDefault="008F6BFD" w:rsidP="00890394">
    <w:pPr>
      <w:pStyle w:val="Encabezado"/>
      <w:jc w:val="right"/>
      <w:rPr>
        <w:rFonts w:ascii="Arial" w:hAnsi="Arial" w:cs="Arial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8FC4B" w14:textId="12BB67A1" w:rsidR="00541A2C" w:rsidRPr="00541A2C" w:rsidRDefault="00712DF6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7791CF" wp14:editId="26AC6B39">
          <wp:simplePos x="0" y="0"/>
          <wp:positionH relativeFrom="page">
            <wp:align>right</wp:align>
          </wp:positionH>
          <wp:positionV relativeFrom="paragraph">
            <wp:posOffset>-488315</wp:posOffset>
          </wp:positionV>
          <wp:extent cx="7772400" cy="10124333"/>
          <wp:effectExtent l="0" t="0" r="0" b="0"/>
          <wp:wrapNone/>
          <wp:docPr id="3" name="Imagen 3" descr="Macintosh HD:Users:aordaz:Desktop:Hoja Mebretada V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rdaz:Desktop:Hoja Mebretada V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24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371DD"/>
    <w:rsid w:val="00082CE4"/>
    <w:rsid w:val="001148E6"/>
    <w:rsid w:val="0013361A"/>
    <w:rsid w:val="001519AE"/>
    <w:rsid w:val="00161C83"/>
    <w:rsid w:val="00310E85"/>
    <w:rsid w:val="00331473"/>
    <w:rsid w:val="0038209C"/>
    <w:rsid w:val="003A5440"/>
    <w:rsid w:val="003D53A6"/>
    <w:rsid w:val="004449EB"/>
    <w:rsid w:val="00471159"/>
    <w:rsid w:val="00541A2C"/>
    <w:rsid w:val="00575D48"/>
    <w:rsid w:val="00682998"/>
    <w:rsid w:val="00704F1E"/>
    <w:rsid w:val="00712DF6"/>
    <w:rsid w:val="0073770A"/>
    <w:rsid w:val="00747701"/>
    <w:rsid w:val="00780455"/>
    <w:rsid w:val="00782DD1"/>
    <w:rsid w:val="00793276"/>
    <w:rsid w:val="007E787C"/>
    <w:rsid w:val="008C4374"/>
    <w:rsid w:val="008E21AC"/>
    <w:rsid w:val="008F4DA1"/>
    <w:rsid w:val="008F5C8B"/>
    <w:rsid w:val="008F6BFD"/>
    <w:rsid w:val="0090344C"/>
    <w:rsid w:val="009E5D5B"/>
    <w:rsid w:val="00A445CE"/>
    <w:rsid w:val="00A73EE1"/>
    <w:rsid w:val="00A92A42"/>
    <w:rsid w:val="00B621FC"/>
    <w:rsid w:val="00E80FDD"/>
    <w:rsid w:val="00F313D6"/>
    <w:rsid w:val="00F82C8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1933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6</cp:revision>
  <cp:lastPrinted>2020-01-02T01:01:00Z</cp:lastPrinted>
  <dcterms:created xsi:type="dcterms:W3CDTF">2021-01-14T17:38:00Z</dcterms:created>
  <dcterms:modified xsi:type="dcterms:W3CDTF">2021-05-11T21:46:00Z</dcterms:modified>
</cp:coreProperties>
</file>